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D7113" w14:textId="77777777" w:rsidR="006473B1" w:rsidRPr="003127BC" w:rsidRDefault="006473B1" w:rsidP="003127BC">
      <w:pPr>
        <w:shd w:val="clear" w:color="auto" w:fill="FFFFFF"/>
        <w:jc w:val="right"/>
        <w:rPr>
          <w:sz w:val="22"/>
          <w:szCs w:val="22"/>
          <w:lang w:val="lv-LV"/>
        </w:rPr>
      </w:pPr>
    </w:p>
    <w:p w14:paraId="156D7114" w14:textId="77777777" w:rsidR="00B6741D" w:rsidRDefault="00B6741D" w:rsidP="00B6741D">
      <w:pPr>
        <w:jc w:val="center"/>
        <w:rPr>
          <w:sz w:val="28"/>
          <w:szCs w:val="28"/>
          <w:lang w:val="lv-LV"/>
        </w:rPr>
      </w:pPr>
      <w:r>
        <w:rPr>
          <w:sz w:val="28"/>
          <w:szCs w:val="28"/>
          <w:lang w:val="lv-LV"/>
        </w:rPr>
        <w:t>Kārtība, kādā Rīgas 95.vidusskola informē izglītojamo vecākus, pašvaldības vai valsts iestādes, ja izglītojamais bez attaisnojoša iemesla neapmeklē izglītības iestādi</w:t>
      </w:r>
    </w:p>
    <w:p w14:paraId="156D7115" w14:textId="77777777" w:rsidR="00035938" w:rsidRDefault="00035938" w:rsidP="00B6741D">
      <w:pPr>
        <w:jc w:val="center"/>
        <w:rPr>
          <w:sz w:val="28"/>
          <w:szCs w:val="28"/>
          <w:lang w:val="lv-LV"/>
        </w:rPr>
      </w:pPr>
    </w:p>
    <w:p w14:paraId="156D7116" w14:textId="77777777" w:rsidR="00035938" w:rsidRPr="00035938" w:rsidRDefault="00035938" w:rsidP="00645D25">
      <w:pPr>
        <w:widowControl/>
        <w:numPr>
          <w:ilvl w:val="0"/>
          <w:numId w:val="2"/>
        </w:numPr>
        <w:tabs>
          <w:tab w:val="clear" w:pos="720"/>
          <w:tab w:val="num" w:pos="426"/>
        </w:tabs>
        <w:autoSpaceDE/>
        <w:adjustRightInd/>
        <w:ind w:left="426" w:hanging="426"/>
        <w:jc w:val="both"/>
        <w:rPr>
          <w:b w:val="0"/>
          <w:sz w:val="26"/>
          <w:szCs w:val="26"/>
          <w:lang w:val="lv-LV"/>
        </w:rPr>
      </w:pPr>
      <w:r w:rsidRPr="00035938">
        <w:rPr>
          <w:b w:val="0"/>
          <w:sz w:val="26"/>
          <w:szCs w:val="26"/>
          <w:lang w:val="lv-LV"/>
        </w:rPr>
        <w:t xml:space="preserve">Kārtība, kādā Rīgas 95.vidusskola </w:t>
      </w:r>
      <w:r w:rsidR="0044620A">
        <w:rPr>
          <w:b w:val="0"/>
          <w:sz w:val="26"/>
          <w:szCs w:val="26"/>
          <w:lang w:val="lv-LV"/>
        </w:rPr>
        <w:t xml:space="preserve">(turpmāk – Skola) </w:t>
      </w:r>
      <w:r w:rsidRPr="00035938">
        <w:rPr>
          <w:b w:val="0"/>
          <w:sz w:val="26"/>
          <w:szCs w:val="26"/>
          <w:lang w:val="lv-LV"/>
        </w:rPr>
        <w:t>informē izglītojamo vecākus, pašvaldības vai valsts iestādes, ja izglītojamais bez attaisnojoša iemesla neapmeklē izglītības iestādi</w:t>
      </w:r>
      <w:r>
        <w:rPr>
          <w:b w:val="0"/>
          <w:sz w:val="26"/>
          <w:szCs w:val="26"/>
          <w:lang w:val="lv-LV"/>
        </w:rPr>
        <w:t xml:space="preserve"> i</w:t>
      </w:r>
      <w:r w:rsidRPr="00035938">
        <w:rPr>
          <w:b w:val="0"/>
          <w:sz w:val="26"/>
          <w:szCs w:val="26"/>
          <w:lang w:val="lv-LV"/>
        </w:rPr>
        <w:t>z</w:t>
      </w:r>
      <w:r>
        <w:rPr>
          <w:b w:val="0"/>
          <w:sz w:val="26"/>
          <w:szCs w:val="26"/>
          <w:lang w:val="lv-LV"/>
        </w:rPr>
        <w:t>strādāta</w:t>
      </w:r>
      <w:r w:rsidRPr="00035938">
        <w:rPr>
          <w:b w:val="0"/>
          <w:sz w:val="26"/>
          <w:szCs w:val="26"/>
          <w:lang w:val="lv-LV"/>
        </w:rPr>
        <w:t xml:space="preserve"> saskaņā ar Izglītības likuma 14.panta 35.punktu un MK 01.02.2011.noteikumiem Nr. 89. </w:t>
      </w:r>
    </w:p>
    <w:p w14:paraId="156D7117" w14:textId="77777777" w:rsidR="00B6741D" w:rsidRDefault="00B6741D" w:rsidP="00645D25">
      <w:pPr>
        <w:widowControl/>
        <w:autoSpaceDE/>
        <w:adjustRightInd/>
        <w:ind w:left="426"/>
        <w:jc w:val="both"/>
        <w:rPr>
          <w:b w:val="0"/>
          <w:sz w:val="26"/>
          <w:szCs w:val="26"/>
          <w:lang w:val="lv-LV"/>
        </w:rPr>
      </w:pPr>
    </w:p>
    <w:p w14:paraId="156D7118" w14:textId="77777777" w:rsidR="00B6741D" w:rsidRDefault="00035938" w:rsidP="00645D25">
      <w:pPr>
        <w:widowControl/>
        <w:numPr>
          <w:ilvl w:val="0"/>
          <w:numId w:val="2"/>
        </w:numPr>
        <w:tabs>
          <w:tab w:val="clear" w:pos="720"/>
          <w:tab w:val="num" w:pos="426"/>
        </w:tabs>
        <w:autoSpaceDE/>
        <w:adjustRightInd/>
        <w:ind w:left="426" w:hanging="426"/>
        <w:jc w:val="both"/>
        <w:rPr>
          <w:b w:val="0"/>
          <w:sz w:val="26"/>
          <w:szCs w:val="26"/>
          <w:lang w:val="lv-LV"/>
        </w:rPr>
      </w:pPr>
      <w:r>
        <w:rPr>
          <w:b w:val="0"/>
          <w:sz w:val="26"/>
          <w:szCs w:val="26"/>
          <w:lang w:val="lv-LV"/>
        </w:rPr>
        <w:t xml:space="preserve">Kārtības nosacījumi </w:t>
      </w:r>
      <w:r w:rsidR="00B6741D">
        <w:rPr>
          <w:b w:val="0"/>
          <w:sz w:val="26"/>
          <w:szCs w:val="26"/>
          <w:lang w:val="lv-LV"/>
        </w:rPr>
        <w:t xml:space="preserve">attiecas uz nepilngadīgiem izglītojamiem </w:t>
      </w:r>
      <w:r w:rsidR="0044620A">
        <w:rPr>
          <w:b w:val="0"/>
          <w:sz w:val="26"/>
          <w:szCs w:val="26"/>
          <w:lang w:val="lv-LV"/>
        </w:rPr>
        <w:t>Skolā</w:t>
      </w:r>
      <w:r w:rsidR="009D4A80">
        <w:rPr>
          <w:b w:val="0"/>
          <w:sz w:val="26"/>
          <w:szCs w:val="26"/>
          <w:lang w:val="lv-LV"/>
        </w:rPr>
        <w:t xml:space="preserve"> un ir saistoša izglītojamo vecākiem (aizbildņiem) un skolas personālam.</w:t>
      </w:r>
    </w:p>
    <w:p w14:paraId="156D7119" w14:textId="77777777" w:rsidR="009D4A80" w:rsidRDefault="009D4A80" w:rsidP="009D4A80">
      <w:pPr>
        <w:pStyle w:val="Sarakstarindkopa"/>
        <w:rPr>
          <w:b w:val="0"/>
          <w:sz w:val="26"/>
          <w:szCs w:val="26"/>
          <w:lang w:val="lv-LV"/>
        </w:rPr>
      </w:pPr>
    </w:p>
    <w:p w14:paraId="156D711A" w14:textId="77777777" w:rsidR="00B6741D" w:rsidRPr="006C12C5" w:rsidRDefault="009D4A80" w:rsidP="00645D25">
      <w:pPr>
        <w:widowControl/>
        <w:numPr>
          <w:ilvl w:val="0"/>
          <w:numId w:val="2"/>
        </w:numPr>
        <w:tabs>
          <w:tab w:val="clear" w:pos="720"/>
          <w:tab w:val="num" w:pos="426"/>
        </w:tabs>
        <w:autoSpaceDE/>
        <w:adjustRightInd/>
        <w:ind w:left="426" w:hanging="426"/>
        <w:jc w:val="both"/>
        <w:rPr>
          <w:b w:val="0"/>
          <w:sz w:val="26"/>
          <w:szCs w:val="26"/>
          <w:u w:val="single"/>
          <w:lang w:val="lv-LV"/>
        </w:rPr>
      </w:pPr>
      <w:r w:rsidRPr="00645D25">
        <w:rPr>
          <w:b w:val="0"/>
          <w:sz w:val="26"/>
          <w:szCs w:val="26"/>
          <w:lang w:val="lv-LV"/>
        </w:rPr>
        <w:t>Kavējumu</w:t>
      </w:r>
      <w:r w:rsidR="00645D25" w:rsidRPr="00645D25">
        <w:rPr>
          <w:b w:val="0"/>
          <w:sz w:val="26"/>
          <w:szCs w:val="26"/>
          <w:lang w:val="lv-LV"/>
        </w:rPr>
        <w:t xml:space="preserve"> uzskaite:</w:t>
      </w:r>
    </w:p>
    <w:p w14:paraId="156D711B" w14:textId="77777777" w:rsidR="00B6741D" w:rsidRDefault="009D4A80" w:rsidP="00B6741D">
      <w:pPr>
        <w:ind w:left="360"/>
        <w:jc w:val="both"/>
        <w:rPr>
          <w:b w:val="0"/>
          <w:sz w:val="26"/>
          <w:szCs w:val="26"/>
          <w:lang w:val="lv-LV"/>
        </w:rPr>
      </w:pPr>
      <w:r>
        <w:rPr>
          <w:b w:val="0"/>
          <w:sz w:val="26"/>
          <w:szCs w:val="26"/>
          <w:lang w:val="lv-LV"/>
        </w:rPr>
        <w:t>3.1. k</w:t>
      </w:r>
      <w:r w:rsidR="00B6741D">
        <w:rPr>
          <w:b w:val="0"/>
          <w:sz w:val="26"/>
          <w:szCs w:val="26"/>
          <w:lang w:val="lv-LV"/>
        </w:rPr>
        <w:t>lases audzinātājs katru dienu līdz plkst. 10.30 reģistrē</w:t>
      </w:r>
      <w:r>
        <w:rPr>
          <w:b w:val="0"/>
          <w:sz w:val="26"/>
          <w:szCs w:val="26"/>
          <w:lang w:val="lv-LV"/>
        </w:rPr>
        <w:t xml:space="preserve"> e-žurnālā </w:t>
      </w:r>
      <w:r w:rsidR="00B6741D">
        <w:rPr>
          <w:b w:val="0"/>
          <w:sz w:val="26"/>
          <w:szCs w:val="26"/>
          <w:lang w:val="lv-LV"/>
        </w:rPr>
        <w:t>izglītojamo ierašanos vai neierašanos izglītības iestādē;</w:t>
      </w:r>
    </w:p>
    <w:p w14:paraId="156D711C" w14:textId="77777777" w:rsidR="00B6741D" w:rsidRDefault="00B6741D" w:rsidP="00B6741D">
      <w:pPr>
        <w:ind w:left="360"/>
        <w:jc w:val="both"/>
        <w:rPr>
          <w:b w:val="0"/>
          <w:sz w:val="26"/>
          <w:szCs w:val="26"/>
          <w:lang w:val="lv-LV"/>
        </w:rPr>
      </w:pPr>
      <w:r>
        <w:rPr>
          <w:b w:val="0"/>
          <w:sz w:val="26"/>
          <w:szCs w:val="26"/>
          <w:lang w:val="lv-LV"/>
        </w:rPr>
        <w:t>3.2.  klases audzinātājs informē skolas sociālo pedagogu par tiem bērniem, kuri nav ieradušies skolā bez attaisnojoša iemesla;</w:t>
      </w:r>
    </w:p>
    <w:p w14:paraId="156D711D" w14:textId="77777777" w:rsidR="00B6741D" w:rsidRDefault="00B6741D" w:rsidP="00B6741D">
      <w:pPr>
        <w:ind w:left="360"/>
        <w:jc w:val="both"/>
        <w:rPr>
          <w:b w:val="0"/>
          <w:sz w:val="26"/>
          <w:szCs w:val="26"/>
          <w:lang w:val="lv-LV"/>
        </w:rPr>
      </w:pPr>
      <w:r>
        <w:rPr>
          <w:b w:val="0"/>
          <w:sz w:val="26"/>
          <w:szCs w:val="26"/>
          <w:lang w:val="lv-LV"/>
        </w:rPr>
        <w:t>3.3.  sociālais pedagogs līdz plkst. 13.00 informē pa telefonu vecākus, kuru bērni nav ieradušies skolā, gadījumā ja vecāki neatbild uz telefonu sociālais pedagogs informē par to klases audzinātāju un atzīmē šo faktu savā reģistrā;</w:t>
      </w:r>
    </w:p>
    <w:p w14:paraId="156D711E" w14:textId="77777777" w:rsidR="00B6741D" w:rsidRDefault="00B6741D" w:rsidP="00B6741D">
      <w:pPr>
        <w:ind w:left="360"/>
        <w:jc w:val="both"/>
        <w:rPr>
          <w:b w:val="0"/>
          <w:sz w:val="26"/>
          <w:szCs w:val="26"/>
          <w:lang w:val="lv-LV"/>
        </w:rPr>
      </w:pPr>
      <w:r>
        <w:rPr>
          <w:b w:val="0"/>
          <w:sz w:val="26"/>
          <w:szCs w:val="26"/>
          <w:lang w:val="lv-LV"/>
        </w:rPr>
        <w:t>3.4.  sociālais pedagogs reģistrē šos bērnus savā reģistrā.</w:t>
      </w:r>
    </w:p>
    <w:p w14:paraId="156D711F" w14:textId="77777777" w:rsidR="00B6741D" w:rsidRDefault="00B6741D" w:rsidP="00B6741D">
      <w:pPr>
        <w:ind w:left="360"/>
        <w:jc w:val="both"/>
        <w:rPr>
          <w:b w:val="0"/>
          <w:sz w:val="26"/>
          <w:szCs w:val="26"/>
          <w:lang w:val="lv-LV"/>
        </w:rPr>
      </w:pPr>
    </w:p>
    <w:p w14:paraId="156D7120" w14:textId="77777777" w:rsidR="00B6741D" w:rsidRDefault="00B6741D" w:rsidP="00645D25">
      <w:pPr>
        <w:widowControl/>
        <w:numPr>
          <w:ilvl w:val="0"/>
          <w:numId w:val="2"/>
        </w:numPr>
        <w:tabs>
          <w:tab w:val="clear" w:pos="720"/>
          <w:tab w:val="num" w:pos="426"/>
        </w:tabs>
        <w:autoSpaceDE/>
        <w:adjustRightInd/>
        <w:ind w:left="426" w:hanging="426"/>
        <w:jc w:val="both"/>
        <w:rPr>
          <w:b w:val="0"/>
          <w:sz w:val="26"/>
          <w:szCs w:val="26"/>
          <w:lang w:val="lv-LV"/>
        </w:rPr>
      </w:pPr>
      <w:r>
        <w:rPr>
          <w:b w:val="0"/>
          <w:sz w:val="26"/>
          <w:szCs w:val="26"/>
          <w:lang w:val="lv-LV"/>
        </w:rPr>
        <w:t xml:space="preserve">Klases audzinātāji informē vecākus par MK noteikumiem Nr. 89 un kārtību, kādā Rīgas 95.vidusskola informē izglītojamo vecākus, pašvaldības vai valsts iestādes, ja izglītojamais bez attaisnojoša iemesla neapmeklē izglītības iestādi, par </w:t>
      </w:r>
      <w:r w:rsidR="00186EAE">
        <w:rPr>
          <w:b w:val="0"/>
          <w:sz w:val="26"/>
          <w:szCs w:val="26"/>
          <w:lang w:val="lv-LV"/>
        </w:rPr>
        <w:t>skolēniem, kuri nav ieradušies S</w:t>
      </w:r>
      <w:r>
        <w:rPr>
          <w:b w:val="0"/>
          <w:sz w:val="26"/>
          <w:szCs w:val="26"/>
          <w:lang w:val="lv-LV"/>
        </w:rPr>
        <w:t>kolā bez attaisnojošā iemesla.</w:t>
      </w:r>
    </w:p>
    <w:p w14:paraId="156D7121" w14:textId="77777777" w:rsidR="00B6741D" w:rsidRDefault="00B6741D" w:rsidP="00645D25">
      <w:pPr>
        <w:tabs>
          <w:tab w:val="num" w:pos="426"/>
        </w:tabs>
        <w:ind w:left="426" w:hanging="426"/>
        <w:jc w:val="both"/>
        <w:rPr>
          <w:b w:val="0"/>
          <w:sz w:val="26"/>
          <w:szCs w:val="26"/>
          <w:lang w:val="lv-LV"/>
        </w:rPr>
      </w:pPr>
    </w:p>
    <w:p w14:paraId="156D7122" w14:textId="05CD6F7F" w:rsidR="006473B1" w:rsidRPr="00570F53" w:rsidRDefault="00B6741D" w:rsidP="00645D25">
      <w:pPr>
        <w:widowControl/>
        <w:numPr>
          <w:ilvl w:val="0"/>
          <w:numId w:val="2"/>
        </w:numPr>
        <w:tabs>
          <w:tab w:val="clear" w:pos="720"/>
          <w:tab w:val="num" w:pos="426"/>
        </w:tabs>
        <w:autoSpaceDE/>
        <w:adjustRightInd/>
        <w:ind w:left="426" w:hanging="426"/>
        <w:jc w:val="both"/>
        <w:rPr>
          <w:b w:val="0"/>
          <w:color w:val="FF0000"/>
          <w:sz w:val="26"/>
          <w:szCs w:val="26"/>
          <w:lang w:val="lv-LV"/>
        </w:rPr>
      </w:pPr>
      <w:r>
        <w:rPr>
          <w:b w:val="0"/>
          <w:sz w:val="26"/>
          <w:szCs w:val="26"/>
          <w:lang w:val="lv-LV"/>
        </w:rPr>
        <w:t xml:space="preserve">Ja izglītojamais vairāk nekā 20 </w:t>
      </w:r>
      <w:r w:rsidRPr="00F51326">
        <w:rPr>
          <w:b w:val="0"/>
          <w:sz w:val="26"/>
          <w:szCs w:val="26"/>
          <w:lang w:val="lv-LV"/>
        </w:rPr>
        <w:t xml:space="preserve">mācību stundas semestrī nav apmeklējis </w:t>
      </w:r>
      <w:r w:rsidR="00186EAE" w:rsidRPr="00F51326">
        <w:rPr>
          <w:b w:val="0"/>
          <w:sz w:val="26"/>
          <w:szCs w:val="26"/>
          <w:lang w:val="lv-LV"/>
        </w:rPr>
        <w:t>Skolu, S</w:t>
      </w:r>
      <w:r w:rsidRPr="00F51326">
        <w:rPr>
          <w:b w:val="0"/>
          <w:sz w:val="26"/>
          <w:szCs w:val="26"/>
          <w:lang w:val="lv-LV"/>
        </w:rPr>
        <w:t>kolai nav informācijas par neierašanās iemeslu vai iemesls n</w:t>
      </w:r>
      <w:r w:rsidR="00186EAE" w:rsidRPr="00F51326">
        <w:rPr>
          <w:b w:val="0"/>
          <w:sz w:val="26"/>
          <w:szCs w:val="26"/>
          <w:lang w:val="lv-LV"/>
        </w:rPr>
        <w:t>av uzskatāms par attaisnojošu, S</w:t>
      </w:r>
      <w:r w:rsidRPr="00F51326">
        <w:rPr>
          <w:b w:val="0"/>
          <w:sz w:val="26"/>
          <w:szCs w:val="26"/>
          <w:lang w:val="lv-LV"/>
        </w:rPr>
        <w:t>kola nekavējoties</w:t>
      </w:r>
      <w:r w:rsidR="00045DB2" w:rsidRPr="00F51326">
        <w:rPr>
          <w:b w:val="0"/>
          <w:sz w:val="26"/>
          <w:szCs w:val="26"/>
          <w:lang w:val="lv-LV"/>
        </w:rPr>
        <w:t xml:space="preserve"> </w:t>
      </w:r>
      <w:r w:rsidR="004A655A" w:rsidRPr="00F51326">
        <w:rPr>
          <w:b w:val="0"/>
          <w:sz w:val="24"/>
          <w:szCs w:val="24"/>
          <w:lang w:val="lv-LV"/>
        </w:rPr>
        <w:t xml:space="preserve">ievada </w:t>
      </w:r>
      <w:r w:rsidR="004A655A" w:rsidRPr="00F51326">
        <w:rPr>
          <w:b w:val="0"/>
          <w:sz w:val="26"/>
          <w:szCs w:val="26"/>
          <w:lang w:val="lv-LV"/>
        </w:rPr>
        <w:t xml:space="preserve">informāciju </w:t>
      </w:r>
      <w:r w:rsidR="004A655A" w:rsidRPr="00F51326">
        <w:rPr>
          <w:b w:val="0"/>
          <w:sz w:val="26"/>
          <w:szCs w:val="26"/>
          <w:shd w:val="clear" w:color="auto" w:fill="FFFFFF"/>
          <w:lang w:val="lv-LV"/>
        </w:rPr>
        <w:t>Valsts izglītības informācijas sistēmā par izglītojamā kavējumiem un to iemesliem (ja tie ir zināmi), kā arī</w:t>
      </w:r>
      <w:r w:rsidR="007D6BB2" w:rsidRPr="00F51326">
        <w:rPr>
          <w:b w:val="0"/>
          <w:sz w:val="26"/>
          <w:szCs w:val="26"/>
          <w:shd w:val="clear" w:color="auto" w:fill="FFFFFF"/>
          <w:lang w:val="lv-LV"/>
        </w:rPr>
        <w:t xml:space="preserve"> par </w:t>
      </w:r>
      <w:r w:rsidR="004A655A" w:rsidRPr="00F51326">
        <w:rPr>
          <w:b w:val="0"/>
          <w:sz w:val="26"/>
          <w:szCs w:val="26"/>
          <w:shd w:val="clear" w:color="auto" w:fill="FFFFFF"/>
          <w:lang w:val="lv-LV"/>
        </w:rPr>
        <w:t>rīcību to novēršanai.</w:t>
      </w:r>
    </w:p>
    <w:p w14:paraId="156D7123" w14:textId="5A9EEB88" w:rsidR="00B6741D" w:rsidRPr="00A92520" w:rsidRDefault="00645D25" w:rsidP="00645D25">
      <w:pPr>
        <w:widowControl/>
        <w:tabs>
          <w:tab w:val="num" w:pos="426"/>
        </w:tabs>
        <w:autoSpaceDE/>
        <w:adjustRightInd/>
        <w:ind w:left="426" w:hanging="426"/>
        <w:jc w:val="both"/>
        <w:rPr>
          <w:b w:val="0"/>
          <w:sz w:val="26"/>
          <w:szCs w:val="26"/>
          <w:lang w:val="lv-LV"/>
        </w:rPr>
      </w:pPr>
      <w:r>
        <w:rPr>
          <w:b w:val="0"/>
          <w:sz w:val="26"/>
          <w:szCs w:val="26"/>
          <w:lang w:val="lv-LV"/>
        </w:rPr>
        <w:tab/>
      </w:r>
      <w:r w:rsidR="007D6BB2">
        <w:rPr>
          <w:b w:val="0"/>
          <w:sz w:val="26"/>
          <w:szCs w:val="26"/>
          <w:lang w:val="lv-LV"/>
        </w:rPr>
        <w:t xml:space="preserve"> </w:t>
      </w:r>
    </w:p>
    <w:p w14:paraId="156D7125" w14:textId="77777777" w:rsidR="00B6741D" w:rsidRDefault="00B6741D" w:rsidP="00645D25">
      <w:pPr>
        <w:widowControl/>
        <w:numPr>
          <w:ilvl w:val="0"/>
          <w:numId w:val="2"/>
        </w:numPr>
        <w:tabs>
          <w:tab w:val="clear" w:pos="720"/>
          <w:tab w:val="num" w:pos="426"/>
        </w:tabs>
        <w:autoSpaceDE/>
        <w:adjustRightInd/>
        <w:ind w:left="426" w:hanging="426"/>
        <w:jc w:val="both"/>
        <w:rPr>
          <w:b w:val="0"/>
          <w:sz w:val="26"/>
          <w:szCs w:val="26"/>
          <w:lang w:val="lv-LV"/>
        </w:rPr>
      </w:pPr>
      <w:r>
        <w:rPr>
          <w:b w:val="0"/>
          <w:sz w:val="26"/>
          <w:szCs w:val="26"/>
          <w:lang w:val="lv-LV"/>
        </w:rPr>
        <w:t>Ja ir pamatotas aizdomas, ka pārkāp</w:t>
      </w:r>
      <w:r w:rsidR="00186EAE">
        <w:rPr>
          <w:b w:val="0"/>
          <w:sz w:val="26"/>
          <w:szCs w:val="26"/>
          <w:lang w:val="lv-LV"/>
        </w:rPr>
        <w:t>tas tā izglītojamā tiesības, kurš</w:t>
      </w:r>
      <w:r>
        <w:rPr>
          <w:b w:val="0"/>
          <w:sz w:val="26"/>
          <w:szCs w:val="26"/>
          <w:lang w:val="lv-LV"/>
        </w:rPr>
        <w:t xml:space="preserve"> bez attaisnojoša iemesla neapmekl</w:t>
      </w:r>
      <w:r w:rsidR="00186EAE">
        <w:rPr>
          <w:b w:val="0"/>
          <w:sz w:val="26"/>
          <w:szCs w:val="26"/>
          <w:lang w:val="lv-LV"/>
        </w:rPr>
        <w:t>ē Skolu, S</w:t>
      </w:r>
      <w:r>
        <w:rPr>
          <w:b w:val="0"/>
          <w:sz w:val="26"/>
          <w:szCs w:val="26"/>
          <w:lang w:val="lv-LV"/>
        </w:rPr>
        <w:t>kola par to informē Pašvaldības policiju, sociālo dienestu un Bāriņtiesu, pašvaldības kompetentās iestādes. Ja pašvaldības kompetentajām iestādēm konstatēto tiesību pārkāpumu nav izdevies novērst, skola par minēto tiesību pārkāpumu informē valsts bērnu tiesību aizsardzības inspekciju.</w:t>
      </w:r>
    </w:p>
    <w:p w14:paraId="156D7126" w14:textId="77777777" w:rsidR="007D2B4E" w:rsidRDefault="007D2B4E" w:rsidP="007D2B4E">
      <w:pPr>
        <w:pStyle w:val="Sarakstarindkopa"/>
        <w:rPr>
          <w:b w:val="0"/>
          <w:sz w:val="26"/>
          <w:szCs w:val="26"/>
          <w:lang w:val="lv-LV"/>
        </w:rPr>
      </w:pPr>
    </w:p>
    <w:p w14:paraId="156D7127" w14:textId="05569D12" w:rsidR="004A655A" w:rsidRDefault="004A655A">
      <w:pPr>
        <w:widowControl/>
        <w:autoSpaceDE/>
        <w:autoSpaceDN/>
        <w:adjustRightInd/>
        <w:spacing w:after="200" w:line="276" w:lineRule="auto"/>
        <w:rPr>
          <w:b w:val="0"/>
          <w:sz w:val="26"/>
          <w:szCs w:val="26"/>
          <w:lang w:val="lv-LV"/>
        </w:rPr>
      </w:pPr>
      <w:r>
        <w:rPr>
          <w:b w:val="0"/>
          <w:sz w:val="26"/>
          <w:szCs w:val="26"/>
          <w:lang w:val="lv-LV"/>
        </w:rPr>
        <w:br w:type="page"/>
      </w:r>
    </w:p>
    <w:p w14:paraId="66D46AD1" w14:textId="77777777" w:rsidR="007D2B4E" w:rsidRDefault="007D2B4E" w:rsidP="007D2B4E">
      <w:pPr>
        <w:widowControl/>
        <w:autoSpaceDE/>
        <w:adjustRightInd/>
        <w:ind w:left="720"/>
        <w:jc w:val="both"/>
        <w:rPr>
          <w:b w:val="0"/>
          <w:sz w:val="26"/>
          <w:szCs w:val="26"/>
          <w:lang w:val="lv-LV"/>
        </w:rPr>
      </w:pPr>
    </w:p>
    <w:p w14:paraId="156D7128" w14:textId="77777777" w:rsidR="00D054AC" w:rsidRDefault="00D054AC" w:rsidP="007D2B4E">
      <w:pPr>
        <w:widowControl/>
        <w:autoSpaceDE/>
        <w:adjustRightInd/>
        <w:ind w:left="720"/>
        <w:jc w:val="both"/>
        <w:rPr>
          <w:b w:val="0"/>
          <w:sz w:val="26"/>
          <w:szCs w:val="26"/>
          <w:lang w:val="lv-LV"/>
        </w:rPr>
      </w:pPr>
    </w:p>
    <w:p w14:paraId="156D7129" w14:textId="77777777" w:rsidR="00D054AC" w:rsidRDefault="00D054AC" w:rsidP="007D2B4E">
      <w:pPr>
        <w:widowControl/>
        <w:autoSpaceDE/>
        <w:adjustRightInd/>
        <w:ind w:left="720"/>
        <w:jc w:val="both"/>
        <w:rPr>
          <w:b w:val="0"/>
          <w:sz w:val="26"/>
          <w:szCs w:val="26"/>
          <w:lang w:val="lv-LV"/>
        </w:rPr>
      </w:pPr>
    </w:p>
    <w:p w14:paraId="156D712A" w14:textId="77777777" w:rsidR="00D054AC" w:rsidRDefault="00D054AC" w:rsidP="007D2B4E">
      <w:pPr>
        <w:widowControl/>
        <w:autoSpaceDE/>
        <w:adjustRightInd/>
        <w:ind w:left="720"/>
        <w:jc w:val="both"/>
        <w:rPr>
          <w:b w:val="0"/>
          <w:sz w:val="26"/>
          <w:szCs w:val="26"/>
          <w:lang w:val="lv-LV"/>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7"/>
        <w:gridCol w:w="3060"/>
        <w:gridCol w:w="3192"/>
      </w:tblGrid>
      <w:tr w:rsidR="00C45431" w:rsidRPr="00F51326" w14:paraId="156D712D" w14:textId="77777777" w:rsidTr="00C45431">
        <w:trPr>
          <w:trHeight w:val="360"/>
        </w:trPr>
        <w:tc>
          <w:tcPr>
            <w:tcW w:w="9352" w:type="dxa"/>
            <w:gridSpan w:val="3"/>
          </w:tcPr>
          <w:p w14:paraId="156D712B" w14:textId="77777777" w:rsidR="00C45431" w:rsidRDefault="000E2119" w:rsidP="000E2119">
            <w:pPr>
              <w:jc w:val="center"/>
              <w:rPr>
                <w:sz w:val="32"/>
                <w:szCs w:val="32"/>
                <w:lang w:val="lv-LV"/>
              </w:rPr>
            </w:pPr>
            <w:r>
              <w:rPr>
                <w:sz w:val="32"/>
                <w:szCs w:val="32"/>
                <w:lang w:val="lv-LV"/>
              </w:rPr>
              <w:t>Rīcība, ja i</w:t>
            </w:r>
            <w:r w:rsidR="00C45431" w:rsidRPr="00C45431">
              <w:rPr>
                <w:sz w:val="32"/>
                <w:szCs w:val="32"/>
                <w:lang w:val="lv-LV"/>
              </w:rPr>
              <w:t xml:space="preserve">zglītojamais neapmeklē skolu </w:t>
            </w:r>
          </w:p>
          <w:p w14:paraId="156D712C" w14:textId="77777777" w:rsidR="00C45431" w:rsidRPr="00C45431" w:rsidRDefault="00C45431" w:rsidP="0001334C">
            <w:pPr>
              <w:jc w:val="center"/>
              <w:rPr>
                <w:sz w:val="32"/>
                <w:szCs w:val="32"/>
                <w:lang w:val="lv-LV"/>
              </w:rPr>
            </w:pPr>
            <w:r w:rsidRPr="00C45431">
              <w:rPr>
                <w:sz w:val="32"/>
                <w:szCs w:val="32"/>
                <w:lang w:val="lv-LV"/>
              </w:rPr>
              <w:t>(</w:t>
            </w:r>
            <w:r w:rsidR="008D19A2">
              <w:rPr>
                <w:sz w:val="32"/>
                <w:szCs w:val="32"/>
                <w:lang w:val="lv-LV"/>
              </w:rPr>
              <w:t xml:space="preserve">gadījumā, kad </w:t>
            </w:r>
            <w:r w:rsidRPr="00C45431">
              <w:rPr>
                <w:sz w:val="32"/>
                <w:szCs w:val="32"/>
                <w:lang w:val="lv-LV"/>
              </w:rPr>
              <w:t>nav informācijas par kavējuma iemeslu)</w:t>
            </w:r>
          </w:p>
        </w:tc>
      </w:tr>
      <w:tr w:rsidR="007D2B4E" w14:paraId="156D7135" w14:textId="77777777" w:rsidTr="00C45431">
        <w:trPr>
          <w:trHeight w:val="372"/>
        </w:trPr>
        <w:tc>
          <w:tcPr>
            <w:tcW w:w="2973" w:type="dxa"/>
          </w:tcPr>
          <w:p w14:paraId="156D712E" w14:textId="77777777" w:rsidR="00C45431" w:rsidRPr="00D80C69" w:rsidRDefault="00C45431" w:rsidP="00C45431">
            <w:pPr>
              <w:jc w:val="center"/>
              <w:rPr>
                <w:sz w:val="28"/>
                <w:szCs w:val="28"/>
                <w:lang w:val="lv-LV"/>
              </w:rPr>
            </w:pPr>
          </w:p>
          <w:p w14:paraId="156D712F" w14:textId="77777777" w:rsidR="007D2B4E" w:rsidRPr="00D80C69" w:rsidRDefault="00C45431" w:rsidP="00C45431">
            <w:pPr>
              <w:jc w:val="center"/>
              <w:rPr>
                <w:sz w:val="28"/>
                <w:szCs w:val="28"/>
                <w:lang w:val="lv-LV"/>
              </w:rPr>
            </w:pPr>
            <w:r w:rsidRPr="00D80C69">
              <w:rPr>
                <w:sz w:val="28"/>
                <w:szCs w:val="28"/>
                <w:lang w:val="lv-LV"/>
              </w:rPr>
              <w:t>Darbības veids</w:t>
            </w:r>
          </w:p>
        </w:tc>
        <w:tc>
          <w:tcPr>
            <w:tcW w:w="3119" w:type="dxa"/>
          </w:tcPr>
          <w:p w14:paraId="156D7130" w14:textId="77777777" w:rsidR="00C45431" w:rsidRPr="00D80C69" w:rsidRDefault="00C45431" w:rsidP="00C45431">
            <w:pPr>
              <w:jc w:val="center"/>
              <w:rPr>
                <w:sz w:val="28"/>
                <w:szCs w:val="28"/>
                <w:lang w:val="lv-LV"/>
              </w:rPr>
            </w:pPr>
          </w:p>
          <w:p w14:paraId="156D7131" w14:textId="77777777" w:rsidR="007D2B4E" w:rsidRPr="00D80C69" w:rsidRDefault="00C45431" w:rsidP="00C45431">
            <w:pPr>
              <w:jc w:val="center"/>
              <w:rPr>
                <w:sz w:val="28"/>
                <w:szCs w:val="28"/>
                <w:lang w:val="lv-LV"/>
              </w:rPr>
            </w:pPr>
            <w:r w:rsidRPr="00D80C69">
              <w:rPr>
                <w:sz w:val="28"/>
                <w:szCs w:val="28"/>
                <w:lang w:val="lv-LV"/>
              </w:rPr>
              <w:t>Atbildīgais</w:t>
            </w:r>
          </w:p>
        </w:tc>
        <w:tc>
          <w:tcPr>
            <w:tcW w:w="3260" w:type="dxa"/>
          </w:tcPr>
          <w:p w14:paraId="156D7132" w14:textId="77777777" w:rsidR="00C45431" w:rsidRPr="00D80C69" w:rsidRDefault="00C45431" w:rsidP="00C45431">
            <w:pPr>
              <w:jc w:val="center"/>
              <w:rPr>
                <w:sz w:val="28"/>
                <w:szCs w:val="28"/>
                <w:lang w:val="lv-LV"/>
              </w:rPr>
            </w:pPr>
          </w:p>
          <w:p w14:paraId="156D7133" w14:textId="77777777" w:rsidR="007D2B4E" w:rsidRPr="00D80C69" w:rsidRDefault="00C45431" w:rsidP="00C45431">
            <w:pPr>
              <w:jc w:val="center"/>
              <w:rPr>
                <w:sz w:val="28"/>
                <w:szCs w:val="28"/>
                <w:lang w:val="lv-LV"/>
              </w:rPr>
            </w:pPr>
            <w:r w:rsidRPr="00D80C69">
              <w:rPr>
                <w:sz w:val="28"/>
                <w:szCs w:val="28"/>
                <w:lang w:val="lv-LV"/>
              </w:rPr>
              <w:t>Piezīmes</w:t>
            </w:r>
          </w:p>
          <w:p w14:paraId="156D7134" w14:textId="77777777" w:rsidR="00D80C69" w:rsidRPr="00D80C69" w:rsidRDefault="00D80C69" w:rsidP="00C45431">
            <w:pPr>
              <w:jc w:val="center"/>
              <w:rPr>
                <w:sz w:val="28"/>
                <w:szCs w:val="28"/>
                <w:lang w:val="lv-LV"/>
              </w:rPr>
            </w:pPr>
          </w:p>
        </w:tc>
      </w:tr>
      <w:tr w:rsidR="00C45431" w:rsidRPr="00F51326" w14:paraId="156D713B" w14:textId="77777777" w:rsidTr="00C45431">
        <w:trPr>
          <w:trHeight w:val="576"/>
        </w:trPr>
        <w:tc>
          <w:tcPr>
            <w:tcW w:w="2973" w:type="dxa"/>
          </w:tcPr>
          <w:p w14:paraId="156D7136" w14:textId="77777777" w:rsidR="00C45431" w:rsidRPr="00C45431" w:rsidRDefault="00C45431" w:rsidP="00FB0A21">
            <w:pPr>
              <w:jc w:val="center"/>
              <w:rPr>
                <w:sz w:val="24"/>
                <w:szCs w:val="24"/>
                <w:lang w:val="lv-LV"/>
              </w:rPr>
            </w:pPr>
            <w:r w:rsidRPr="00C45431">
              <w:rPr>
                <w:sz w:val="24"/>
                <w:szCs w:val="24"/>
                <w:lang w:val="lv-LV"/>
              </w:rPr>
              <w:t>Satikšanās ar vecākiem (telefoniski)</w:t>
            </w:r>
          </w:p>
        </w:tc>
        <w:tc>
          <w:tcPr>
            <w:tcW w:w="3119" w:type="dxa"/>
          </w:tcPr>
          <w:p w14:paraId="156D7137" w14:textId="77777777" w:rsidR="00C45431" w:rsidRDefault="00C45431" w:rsidP="00FB0A21">
            <w:pPr>
              <w:jc w:val="center"/>
              <w:rPr>
                <w:sz w:val="24"/>
                <w:szCs w:val="24"/>
                <w:lang w:val="lv-LV"/>
              </w:rPr>
            </w:pPr>
            <w:r w:rsidRPr="00C45431">
              <w:rPr>
                <w:sz w:val="24"/>
                <w:szCs w:val="24"/>
                <w:lang w:val="lv-LV"/>
              </w:rPr>
              <w:t>Klases audzinātājs</w:t>
            </w:r>
          </w:p>
          <w:p w14:paraId="156D7138" w14:textId="77777777" w:rsidR="00FE7B22" w:rsidRDefault="00FE7B22" w:rsidP="00FB0A21">
            <w:pPr>
              <w:jc w:val="center"/>
              <w:rPr>
                <w:sz w:val="24"/>
                <w:szCs w:val="24"/>
                <w:lang w:val="lv-LV"/>
              </w:rPr>
            </w:pPr>
            <w:r>
              <w:rPr>
                <w:sz w:val="24"/>
                <w:szCs w:val="24"/>
                <w:lang w:val="lv-LV"/>
              </w:rPr>
              <w:t>Direktora vietnieki</w:t>
            </w:r>
          </w:p>
          <w:p w14:paraId="156D7139" w14:textId="77777777" w:rsidR="00FE7B22" w:rsidRPr="00C45431" w:rsidRDefault="00FE7B22" w:rsidP="00FB0A21">
            <w:pPr>
              <w:jc w:val="center"/>
              <w:rPr>
                <w:sz w:val="24"/>
                <w:szCs w:val="24"/>
                <w:lang w:val="lv-LV"/>
              </w:rPr>
            </w:pPr>
            <w:r>
              <w:rPr>
                <w:sz w:val="24"/>
                <w:szCs w:val="24"/>
                <w:lang w:val="lv-LV"/>
              </w:rPr>
              <w:t xml:space="preserve">(sākumskolā, pamatskolā, </w:t>
            </w:r>
            <w:r w:rsidR="00D80C69">
              <w:rPr>
                <w:sz w:val="24"/>
                <w:szCs w:val="24"/>
                <w:lang w:val="lv-LV"/>
              </w:rPr>
              <w:t>vidusskolā)</w:t>
            </w:r>
          </w:p>
        </w:tc>
        <w:tc>
          <w:tcPr>
            <w:tcW w:w="3260" w:type="dxa"/>
          </w:tcPr>
          <w:p w14:paraId="156D713A" w14:textId="77777777" w:rsidR="00C45431" w:rsidRPr="00C45431" w:rsidRDefault="00D80C69" w:rsidP="00C45431">
            <w:pPr>
              <w:jc w:val="center"/>
              <w:rPr>
                <w:sz w:val="24"/>
                <w:szCs w:val="24"/>
                <w:lang w:val="lv-LV"/>
              </w:rPr>
            </w:pPr>
            <w:r>
              <w:rPr>
                <w:sz w:val="24"/>
                <w:szCs w:val="24"/>
                <w:lang w:val="lv-LV"/>
              </w:rPr>
              <w:t>Ja nav tālruņa numura vai vecāki neatbild uz zvanu, sazināšanās ar SD, RPP, BLPN*</w:t>
            </w:r>
          </w:p>
        </w:tc>
      </w:tr>
      <w:tr w:rsidR="00C45431" w:rsidRPr="00F51326" w14:paraId="156D7142" w14:textId="77777777" w:rsidTr="00C45431">
        <w:trPr>
          <w:trHeight w:val="1152"/>
        </w:trPr>
        <w:tc>
          <w:tcPr>
            <w:tcW w:w="2973" w:type="dxa"/>
          </w:tcPr>
          <w:p w14:paraId="156D713C" w14:textId="77777777" w:rsidR="00D80C69" w:rsidRDefault="00D80C69" w:rsidP="00D80C69">
            <w:pPr>
              <w:jc w:val="center"/>
              <w:rPr>
                <w:sz w:val="24"/>
                <w:szCs w:val="24"/>
                <w:lang w:val="lv-LV"/>
              </w:rPr>
            </w:pPr>
            <w:r>
              <w:rPr>
                <w:sz w:val="24"/>
                <w:szCs w:val="24"/>
                <w:lang w:val="lv-LV"/>
              </w:rPr>
              <w:t>Ģimenes apmeklējums</w:t>
            </w:r>
          </w:p>
          <w:p w14:paraId="156D713D" w14:textId="77777777" w:rsidR="00D80C69" w:rsidRPr="00C45431" w:rsidRDefault="00D80C69" w:rsidP="00D80C69">
            <w:pPr>
              <w:jc w:val="center"/>
              <w:rPr>
                <w:sz w:val="24"/>
                <w:szCs w:val="24"/>
                <w:lang w:val="lv-LV"/>
              </w:rPr>
            </w:pPr>
            <w:r>
              <w:rPr>
                <w:sz w:val="24"/>
                <w:szCs w:val="24"/>
                <w:lang w:val="lv-LV"/>
              </w:rPr>
              <w:t>Ierakstīta vēstule vecākiem (obligāti)</w:t>
            </w:r>
          </w:p>
        </w:tc>
        <w:tc>
          <w:tcPr>
            <w:tcW w:w="3119" w:type="dxa"/>
          </w:tcPr>
          <w:p w14:paraId="156D713E" w14:textId="77777777" w:rsidR="00D80C69" w:rsidRDefault="00D80C69" w:rsidP="00D80C69">
            <w:pPr>
              <w:jc w:val="center"/>
              <w:rPr>
                <w:sz w:val="24"/>
                <w:szCs w:val="24"/>
                <w:lang w:val="lv-LV"/>
              </w:rPr>
            </w:pPr>
            <w:r>
              <w:rPr>
                <w:sz w:val="24"/>
                <w:szCs w:val="24"/>
                <w:lang w:val="lv-LV"/>
              </w:rPr>
              <w:t xml:space="preserve">Sociālais pedagogs </w:t>
            </w:r>
          </w:p>
          <w:p w14:paraId="156D713F" w14:textId="77777777" w:rsidR="00C45431" w:rsidRDefault="00D80C69" w:rsidP="00D80C69">
            <w:pPr>
              <w:jc w:val="center"/>
              <w:rPr>
                <w:sz w:val="24"/>
                <w:szCs w:val="24"/>
                <w:lang w:val="lv-LV"/>
              </w:rPr>
            </w:pPr>
            <w:r>
              <w:rPr>
                <w:sz w:val="24"/>
                <w:szCs w:val="24"/>
                <w:lang w:val="lv-LV"/>
              </w:rPr>
              <w:t>Klases audzinātājs</w:t>
            </w:r>
          </w:p>
          <w:p w14:paraId="156D7140" w14:textId="77777777" w:rsidR="00D80C69" w:rsidRPr="00C45431" w:rsidRDefault="00D80C69" w:rsidP="00D80C69">
            <w:pPr>
              <w:jc w:val="center"/>
              <w:rPr>
                <w:sz w:val="24"/>
                <w:szCs w:val="24"/>
                <w:lang w:val="lv-LV"/>
              </w:rPr>
            </w:pPr>
            <w:r>
              <w:rPr>
                <w:sz w:val="24"/>
                <w:szCs w:val="24"/>
                <w:lang w:val="lv-LV"/>
              </w:rPr>
              <w:t>Direktors</w:t>
            </w:r>
          </w:p>
        </w:tc>
        <w:tc>
          <w:tcPr>
            <w:tcW w:w="3260" w:type="dxa"/>
          </w:tcPr>
          <w:p w14:paraId="156D7141" w14:textId="77777777" w:rsidR="00C45431" w:rsidRPr="00C45431" w:rsidRDefault="00D80C69" w:rsidP="00D80C69">
            <w:pPr>
              <w:jc w:val="center"/>
              <w:rPr>
                <w:sz w:val="24"/>
                <w:szCs w:val="24"/>
                <w:lang w:val="lv-LV"/>
              </w:rPr>
            </w:pPr>
            <w:r>
              <w:rPr>
                <w:sz w:val="24"/>
                <w:szCs w:val="24"/>
                <w:lang w:val="lv-LV"/>
              </w:rPr>
              <w:t>Ja vēstule atgriežas atpakaļ, sazināšanās ar SD, RPP, BLPN</w:t>
            </w:r>
            <w:r w:rsidR="0098557E">
              <w:rPr>
                <w:sz w:val="24"/>
                <w:szCs w:val="24"/>
                <w:lang w:val="lv-LV"/>
              </w:rPr>
              <w:t>*</w:t>
            </w:r>
          </w:p>
        </w:tc>
      </w:tr>
      <w:tr w:rsidR="00C45431" w:rsidRPr="004A655A" w14:paraId="156D7147" w14:textId="77777777" w:rsidTr="0098557E">
        <w:trPr>
          <w:trHeight w:val="1060"/>
        </w:trPr>
        <w:tc>
          <w:tcPr>
            <w:tcW w:w="2973" w:type="dxa"/>
          </w:tcPr>
          <w:p w14:paraId="156D7143" w14:textId="77777777" w:rsidR="00C45431" w:rsidRPr="00C45431" w:rsidRDefault="00D80C69" w:rsidP="00D80C69">
            <w:pPr>
              <w:jc w:val="center"/>
              <w:rPr>
                <w:sz w:val="24"/>
                <w:szCs w:val="24"/>
                <w:lang w:val="lv-LV"/>
              </w:rPr>
            </w:pPr>
            <w:r>
              <w:rPr>
                <w:sz w:val="24"/>
                <w:szCs w:val="24"/>
                <w:lang w:val="lv-LV"/>
              </w:rPr>
              <w:t>Informācijas sniegšana pašvaldības institūcijām</w:t>
            </w:r>
          </w:p>
        </w:tc>
        <w:tc>
          <w:tcPr>
            <w:tcW w:w="3119" w:type="dxa"/>
          </w:tcPr>
          <w:p w14:paraId="156D7144" w14:textId="77777777" w:rsidR="00C45431" w:rsidRDefault="00D80C69" w:rsidP="00D80C69">
            <w:pPr>
              <w:jc w:val="center"/>
              <w:rPr>
                <w:sz w:val="24"/>
                <w:szCs w:val="24"/>
                <w:lang w:val="lv-LV"/>
              </w:rPr>
            </w:pPr>
            <w:r>
              <w:rPr>
                <w:sz w:val="24"/>
                <w:szCs w:val="24"/>
                <w:lang w:val="lv-LV"/>
              </w:rPr>
              <w:t>Direktors</w:t>
            </w:r>
          </w:p>
          <w:p w14:paraId="156D7145" w14:textId="77777777" w:rsidR="00D80C69" w:rsidRPr="00C45431" w:rsidRDefault="00D80C69" w:rsidP="00D80C69">
            <w:pPr>
              <w:jc w:val="center"/>
              <w:rPr>
                <w:sz w:val="24"/>
                <w:szCs w:val="24"/>
                <w:lang w:val="lv-LV"/>
              </w:rPr>
            </w:pPr>
            <w:r>
              <w:rPr>
                <w:sz w:val="24"/>
                <w:szCs w:val="24"/>
                <w:lang w:val="lv-LV"/>
              </w:rPr>
              <w:t>Sociālais pedagogs</w:t>
            </w:r>
          </w:p>
        </w:tc>
        <w:tc>
          <w:tcPr>
            <w:tcW w:w="3260" w:type="dxa"/>
          </w:tcPr>
          <w:p w14:paraId="156D7146" w14:textId="77777777" w:rsidR="00C45431" w:rsidRPr="00C45431" w:rsidRDefault="00D80C69" w:rsidP="00D80C69">
            <w:pPr>
              <w:jc w:val="center"/>
              <w:rPr>
                <w:sz w:val="24"/>
                <w:szCs w:val="24"/>
                <w:lang w:val="lv-LV"/>
              </w:rPr>
            </w:pPr>
            <w:r>
              <w:rPr>
                <w:sz w:val="24"/>
                <w:szCs w:val="24"/>
                <w:lang w:val="lv-LV"/>
              </w:rPr>
              <w:t>Sadarbība ar institūcijām (IKSD, SD, RPP, BLPN, VBTAI</w:t>
            </w:r>
            <w:r w:rsidR="0098557E">
              <w:rPr>
                <w:sz w:val="24"/>
                <w:szCs w:val="24"/>
                <w:lang w:val="lv-LV"/>
              </w:rPr>
              <w:t>*</w:t>
            </w:r>
          </w:p>
        </w:tc>
      </w:tr>
      <w:tr w:rsidR="00C45431" w:rsidRPr="00F51326" w14:paraId="156D714D" w14:textId="77777777" w:rsidTr="0098557E">
        <w:trPr>
          <w:trHeight w:val="1118"/>
        </w:trPr>
        <w:tc>
          <w:tcPr>
            <w:tcW w:w="2973" w:type="dxa"/>
          </w:tcPr>
          <w:p w14:paraId="156D7148" w14:textId="77777777" w:rsidR="00C45431" w:rsidRPr="00C45431" w:rsidRDefault="00D80C69" w:rsidP="00D80C69">
            <w:pPr>
              <w:jc w:val="center"/>
              <w:rPr>
                <w:sz w:val="24"/>
                <w:szCs w:val="24"/>
                <w:lang w:val="lv-LV"/>
              </w:rPr>
            </w:pPr>
            <w:r>
              <w:rPr>
                <w:sz w:val="24"/>
                <w:szCs w:val="24"/>
                <w:lang w:val="lv-LV"/>
              </w:rPr>
              <w:t>Skolas direktora rīkojums situācijas uzlabojumam (pēc nepieciešamības)</w:t>
            </w:r>
          </w:p>
        </w:tc>
        <w:tc>
          <w:tcPr>
            <w:tcW w:w="3119" w:type="dxa"/>
          </w:tcPr>
          <w:p w14:paraId="156D7149" w14:textId="77777777" w:rsidR="00C45431" w:rsidRPr="00C45431" w:rsidRDefault="00D80C69" w:rsidP="00D80C69">
            <w:pPr>
              <w:jc w:val="center"/>
              <w:rPr>
                <w:sz w:val="24"/>
                <w:szCs w:val="24"/>
                <w:lang w:val="lv-LV"/>
              </w:rPr>
            </w:pPr>
            <w:r>
              <w:rPr>
                <w:sz w:val="24"/>
                <w:szCs w:val="24"/>
                <w:lang w:val="lv-LV"/>
              </w:rPr>
              <w:t>Atbalsta personāls, vecāki, skolotāji, administrācijas pārstāvji</w:t>
            </w:r>
          </w:p>
        </w:tc>
        <w:tc>
          <w:tcPr>
            <w:tcW w:w="3260" w:type="dxa"/>
          </w:tcPr>
          <w:p w14:paraId="156D714A" w14:textId="77777777" w:rsidR="00C45431" w:rsidRDefault="00D80C69" w:rsidP="00D80C69">
            <w:pPr>
              <w:jc w:val="center"/>
              <w:rPr>
                <w:sz w:val="24"/>
                <w:szCs w:val="24"/>
                <w:lang w:val="lv-LV"/>
              </w:rPr>
            </w:pPr>
            <w:r>
              <w:rPr>
                <w:sz w:val="24"/>
                <w:szCs w:val="24"/>
                <w:lang w:val="lv-LV"/>
              </w:rPr>
              <w:t>Sadarbība ar vecākiem</w:t>
            </w:r>
          </w:p>
          <w:p w14:paraId="156D714B" w14:textId="77777777" w:rsidR="00D80C69" w:rsidRDefault="00D80C69" w:rsidP="00D80C69">
            <w:pPr>
              <w:jc w:val="center"/>
              <w:rPr>
                <w:sz w:val="24"/>
                <w:szCs w:val="24"/>
                <w:lang w:val="lv-LV"/>
              </w:rPr>
            </w:pPr>
            <w:r>
              <w:rPr>
                <w:sz w:val="24"/>
                <w:szCs w:val="24"/>
                <w:lang w:val="lv-LV"/>
              </w:rPr>
              <w:t>Atbalsts izglītojamajam</w:t>
            </w:r>
          </w:p>
          <w:p w14:paraId="156D714C" w14:textId="77777777" w:rsidR="00D80C69" w:rsidRPr="00C45431" w:rsidRDefault="00D80C69" w:rsidP="00D80C69">
            <w:pPr>
              <w:jc w:val="center"/>
              <w:rPr>
                <w:sz w:val="24"/>
                <w:szCs w:val="24"/>
                <w:lang w:val="lv-LV"/>
              </w:rPr>
            </w:pPr>
            <w:r>
              <w:rPr>
                <w:sz w:val="24"/>
                <w:szCs w:val="24"/>
                <w:lang w:val="lv-LV"/>
              </w:rPr>
              <w:t>Bērna uzvedības kontrole</w:t>
            </w:r>
          </w:p>
        </w:tc>
      </w:tr>
    </w:tbl>
    <w:p w14:paraId="156D714E" w14:textId="77777777" w:rsidR="00B10254" w:rsidRDefault="00B10254">
      <w:pPr>
        <w:rPr>
          <w:lang w:val="lv-LV"/>
        </w:rPr>
      </w:pPr>
    </w:p>
    <w:p w14:paraId="156D714F" w14:textId="77777777" w:rsidR="00D80C69" w:rsidRPr="00D80C69" w:rsidRDefault="00D80C69" w:rsidP="00D80C69">
      <w:pPr>
        <w:ind w:left="360"/>
        <w:rPr>
          <w:b w:val="0"/>
          <w:sz w:val="26"/>
          <w:szCs w:val="26"/>
          <w:lang w:val="lv-LV"/>
        </w:rPr>
      </w:pPr>
      <w:r w:rsidRPr="00D80C69">
        <w:rPr>
          <w:b w:val="0"/>
          <w:sz w:val="26"/>
          <w:szCs w:val="26"/>
          <w:lang w:val="lv-LV"/>
        </w:rPr>
        <w:t>*IKSD -  Izglītības, kultūras un sporta departaments</w:t>
      </w:r>
    </w:p>
    <w:p w14:paraId="156D7150" w14:textId="77777777" w:rsidR="00D80C69" w:rsidRPr="00D80C69" w:rsidRDefault="00D80C69" w:rsidP="00D80C69">
      <w:pPr>
        <w:ind w:left="567" w:hanging="141"/>
        <w:rPr>
          <w:b w:val="0"/>
          <w:sz w:val="26"/>
          <w:szCs w:val="26"/>
          <w:lang w:val="lv-LV"/>
        </w:rPr>
      </w:pPr>
      <w:r>
        <w:rPr>
          <w:b w:val="0"/>
          <w:sz w:val="26"/>
          <w:szCs w:val="26"/>
          <w:lang w:val="lv-LV"/>
        </w:rPr>
        <w:t xml:space="preserve"> </w:t>
      </w:r>
      <w:r w:rsidRPr="00D80C69">
        <w:rPr>
          <w:b w:val="0"/>
          <w:sz w:val="26"/>
          <w:szCs w:val="26"/>
          <w:lang w:val="lv-LV"/>
        </w:rPr>
        <w:t>SD – Sociālais dienests</w:t>
      </w:r>
    </w:p>
    <w:p w14:paraId="156D7151" w14:textId="77777777" w:rsidR="00D80C69" w:rsidRPr="00D80C69" w:rsidRDefault="00D80C69" w:rsidP="00D80C69">
      <w:pPr>
        <w:ind w:left="360"/>
        <w:rPr>
          <w:b w:val="0"/>
          <w:sz w:val="26"/>
          <w:szCs w:val="26"/>
          <w:lang w:val="lv-LV"/>
        </w:rPr>
      </w:pPr>
      <w:r>
        <w:rPr>
          <w:b w:val="0"/>
          <w:sz w:val="26"/>
          <w:szCs w:val="26"/>
          <w:lang w:val="lv-LV"/>
        </w:rPr>
        <w:t xml:space="preserve">  </w:t>
      </w:r>
      <w:r w:rsidRPr="00D80C69">
        <w:rPr>
          <w:b w:val="0"/>
          <w:sz w:val="26"/>
          <w:szCs w:val="26"/>
          <w:lang w:val="lv-LV"/>
        </w:rPr>
        <w:t>RPP BLPN – Rīgas pašvaldības policijas Bērnu likumpārkāpumu profilakses nodaļa</w:t>
      </w:r>
    </w:p>
    <w:p w14:paraId="156D7152" w14:textId="77777777" w:rsidR="00D80C69" w:rsidRPr="00D80C69" w:rsidRDefault="00D80C69" w:rsidP="00D80C69">
      <w:pPr>
        <w:ind w:left="360"/>
        <w:rPr>
          <w:b w:val="0"/>
          <w:sz w:val="26"/>
          <w:szCs w:val="26"/>
          <w:lang w:val="lv-LV"/>
        </w:rPr>
      </w:pPr>
      <w:r>
        <w:rPr>
          <w:b w:val="0"/>
          <w:sz w:val="26"/>
          <w:szCs w:val="26"/>
          <w:lang w:val="lv-LV"/>
        </w:rPr>
        <w:t xml:space="preserve">  </w:t>
      </w:r>
      <w:r w:rsidRPr="00D80C69">
        <w:rPr>
          <w:b w:val="0"/>
          <w:sz w:val="26"/>
          <w:szCs w:val="26"/>
          <w:lang w:val="lv-LV"/>
        </w:rPr>
        <w:t>VBTAI – Valsts bērnu tiesību aizsardzība</w:t>
      </w:r>
      <w:r>
        <w:rPr>
          <w:b w:val="0"/>
          <w:sz w:val="26"/>
          <w:szCs w:val="26"/>
          <w:lang w:val="lv-LV"/>
        </w:rPr>
        <w:t>s</w:t>
      </w:r>
      <w:r w:rsidRPr="00D80C69">
        <w:rPr>
          <w:b w:val="0"/>
          <w:sz w:val="26"/>
          <w:szCs w:val="26"/>
          <w:lang w:val="lv-LV"/>
        </w:rPr>
        <w:t xml:space="preserve"> inspekcija</w:t>
      </w:r>
    </w:p>
    <w:sectPr w:rsidR="00D80C69" w:rsidRPr="00D80C69" w:rsidSect="003127BC">
      <w:headerReference w:type="even" r:id="rId7"/>
      <w:headerReference w:type="default" r:id="rId8"/>
      <w:footerReference w:type="even" r:id="rId9"/>
      <w:footerReference w:type="default" r:id="rId10"/>
      <w:headerReference w:type="first" r:id="rId11"/>
      <w:footerReference w:type="first" r:id="rId12"/>
      <w:type w:val="continuous"/>
      <w:pgSz w:w="11909" w:h="16834" w:code="9"/>
      <w:pgMar w:top="1418" w:right="680" w:bottom="1418" w:left="1928"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94E5D" w14:textId="77777777" w:rsidR="007B54A4" w:rsidRDefault="007B54A4" w:rsidP="00D054AC">
      <w:r>
        <w:separator/>
      </w:r>
    </w:p>
  </w:endnote>
  <w:endnote w:type="continuationSeparator" w:id="0">
    <w:p w14:paraId="7327841E" w14:textId="77777777" w:rsidR="007B54A4" w:rsidRDefault="007B54A4" w:rsidP="00D0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D715C" w14:textId="77777777" w:rsidR="00D054AC" w:rsidRDefault="00D054A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D715D" w14:textId="77777777" w:rsidR="00D054AC" w:rsidRDefault="00D054AC">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D715F" w14:textId="77777777" w:rsidR="00D054AC" w:rsidRDefault="00D054A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A2B08" w14:textId="77777777" w:rsidR="007B54A4" w:rsidRDefault="007B54A4" w:rsidP="00D054AC">
      <w:r>
        <w:separator/>
      </w:r>
    </w:p>
  </w:footnote>
  <w:footnote w:type="continuationSeparator" w:id="0">
    <w:p w14:paraId="061CBBA1" w14:textId="77777777" w:rsidR="007B54A4" w:rsidRDefault="007B54A4" w:rsidP="00D05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D7157" w14:textId="77777777" w:rsidR="00D054AC" w:rsidRDefault="00D054A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D7158" w14:textId="77777777" w:rsidR="00D054AC" w:rsidRPr="00F25D16" w:rsidRDefault="00D054AC" w:rsidP="00D054AC">
    <w:pPr>
      <w:shd w:val="clear" w:color="auto" w:fill="FFFFFF"/>
      <w:jc w:val="right"/>
      <w:rPr>
        <w:b w:val="0"/>
        <w:color w:val="000000"/>
        <w:spacing w:val="5"/>
        <w:lang w:val="lv-LV"/>
      </w:rPr>
    </w:pPr>
    <w:r w:rsidRPr="00F25D16">
      <w:rPr>
        <w:b w:val="0"/>
        <w:color w:val="000000"/>
        <w:spacing w:val="5"/>
        <w:u w:val="single"/>
        <w:lang w:val="lv-LV"/>
      </w:rPr>
      <w:t>Pielikums Nr.1.</w:t>
    </w:r>
    <w:r w:rsidRPr="00F25D16">
      <w:rPr>
        <w:b w:val="0"/>
        <w:color w:val="000000"/>
        <w:spacing w:val="5"/>
        <w:lang w:val="lv-LV"/>
      </w:rPr>
      <w:t xml:space="preserve"> </w:t>
    </w:r>
  </w:p>
  <w:p w14:paraId="156D7159" w14:textId="77777777" w:rsidR="00D054AC" w:rsidRPr="00F25D16" w:rsidRDefault="00D054AC" w:rsidP="00D054AC">
    <w:pPr>
      <w:shd w:val="clear" w:color="auto" w:fill="FFFFFF"/>
      <w:jc w:val="right"/>
      <w:rPr>
        <w:b w:val="0"/>
        <w:color w:val="000000"/>
        <w:spacing w:val="5"/>
        <w:lang w:val="lv-LV"/>
      </w:rPr>
    </w:pPr>
    <w:r w:rsidRPr="00F25D16">
      <w:rPr>
        <w:b w:val="0"/>
        <w:color w:val="000000"/>
        <w:spacing w:val="5"/>
        <w:lang w:val="lv-LV"/>
      </w:rPr>
      <w:t xml:space="preserve">01.11.2018. Iekšējiem noteikumiem </w:t>
    </w:r>
  </w:p>
  <w:p w14:paraId="156D715A" w14:textId="77777777" w:rsidR="00D054AC" w:rsidRPr="00F25D16" w:rsidRDefault="00D054AC" w:rsidP="00D054AC">
    <w:pPr>
      <w:shd w:val="clear" w:color="auto" w:fill="FFFFFF"/>
      <w:jc w:val="right"/>
      <w:rPr>
        <w:b w:val="0"/>
        <w:color w:val="000000"/>
        <w:spacing w:val="5"/>
        <w:lang w:val="lv-LV"/>
      </w:rPr>
    </w:pPr>
    <w:r w:rsidRPr="00F25D16">
      <w:rPr>
        <w:b w:val="0"/>
        <w:color w:val="000000"/>
        <w:spacing w:val="5"/>
        <w:lang w:val="lv-LV"/>
      </w:rPr>
      <w:t>Nr. VS95-18-12-nts “Iekšējās kārtības noteikumi”</w:t>
    </w:r>
  </w:p>
  <w:p w14:paraId="156D715B" w14:textId="77777777" w:rsidR="00D054AC" w:rsidRDefault="00D054AC" w:rsidP="00D054AC">
    <w:pPr>
      <w:pStyle w:val="Galve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D715E" w14:textId="77777777" w:rsidR="00D054AC" w:rsidRDefault="00D054A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46ACB"/>
    <w:multiLevelType w:val="hybridMultilevel"/>
    <w:tmpl w:val="AF9ED4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42F3DBA"/>
    <w:multiLevelType w:val="hybridMultilevel"/>
    <w:tmpl w:val="22EE897E"/>
    <w:lvl w:ilvl="0" w:tplc="388CBE44">
      <w:start w:val="1"/>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3EDF27CC"/>
    <w:multiLevelType w:val="hybridMultilevel"/>
    <w:tmpl w:val="E2D820CE"/>
    <w:lvl w:ilvl="0" w:tplc="04260001">
      <w:start w:val="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41D"/>
    <w:rsid w:val="00006F5C"/>
    <w:rsid w:val="0001334C"/>
    <w:rsid w:val="00035938"/>
    <w:rsid w:val="00045DB2"/>
    <w:rsid w:val="000720C7"/>
    <w:rsid w:val="000E2119"/>
    <w:rsid w:val="00186EAE"/>
    <w:rsid w:val="002F4ACD"/>
    <w:rsid w:val="003127BC"/>
    <w:rsid w:val="00394A2F"/>
    <w:rsid w:val="00411F82"/>
    <w:rsid w:val="00440AA3"/>
    <w:rsid w:val="0044620A"/>
    <w:rsid w:val="004A655A"/>
    <w:rsid w:val="00570F53"/>
    <w:rsid w:val="005E6C6D"/>
    <w:rsid w:val="00645D25"/>
    <w:rsid w:val="006473B1"/>
    <w:rsid w:val="006B625E"/>
    <w:rsid w:val="006C12C5"/>
    <w:rsid w:val="007B54A4"/>
    <w:rsid w:val="007D2B4E"/>
    <w:rsid w:val="007D6BB2"/>
    <w:rsid w:val="008D19A2"/>
    <w:rsid w:val="0098557E"/>
    <w:rsid w:val="009D4A80"/>
    <w:rsid w:val="00A06D98"/>
    <w:rsid w:val="00A92520"/>
    <w:rsid w:val="00B10254"/>
    <w:rsid w:val="00B6741D"/>
    <w:rsid w:val="00C45431"/>
    <w:rsid w:val="00CA084E"/>
    <w:rsid w:val="00CB6882"/>
    <w:rsid w:val="00CC640B"/>
    <w:rsid w:val="00D054AC"/>
    <w:rsid w:val="00D15517"/>
    <w:rsid w:val="00D80C69"/>
    <w:rsid w:val="00E601D1"/>
    <w:rsid w:val="00E8271D"/>
    <w:rsid w:val="00F25D16"/>
    <w:rsid w:val="00F51326"/>
    <w:rsid w:val="00FE7B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D7113"/>
  <w15:docId w15:val="{C3D2B388-E5D4-4680-9F84-822941CE0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6"/>
        <w:szCs w:val="24"/>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41D"/>
    <w:pPr>
      <w:widowControl w:val="0"/>
      <w:autoSpaceDE w:val="0"/>
      <w:autoSpaceDN w:val="0"/>
      <w:adjustRightInd w:val="0"/>
      <w:spacing w:after="0" w:line="240" w:lineRule="auto"/>
    </w:pPr>
    <w:rPr>
      <w:rFonts w:eastAsia="Times New Roman"/>
      <w:b/>
      <w:bCs/>
      <w:sz w:val="20"/>
      <w:szCs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F4ACD"/>
    <w:pPr>
      <w:ind w:left="720"/>
      <w:contextualSpacing/>
    </w:pPr>
  </w:style>
  <w:style w:type="paragraph" w:styleId="Galvene">
    <w:name w:val="header"/>
    <w:basedOn w:val="Parasts"/>
    <w:link w:val="GalveneRakstz"/>
    <w:uiPriority w:val="99"/>
    <w:unhideWhenUsed/>
    <w:rsid w:val="00D054AC"/>
    <w:pPr>
      <w:tabs>
        <w:tab w:val="center" w:pos="4153"/>
        <w:tab w:val="right" w:pos="8306"/>
      </w:tabs>
    </w:pPr>
  </w:style>
  <w:style w:type="character" w:customStyle="1" w:styleId="GalveneRakstz">
    <w:name w:val="Galvene Rakstz."/>
    <w:basedOn w:val="Noklusjumarindkopasfonts"/>
    <w:link w:val="Galvene"/>
    <w:uiPriority w:val="99"/>
    <w:rsid w:val="00D054AC"/>
    <w:rPr>
      <w:rFonts w:eastAsia="Times New Roman"/>
      <w:b/>
      <w:bCs/>
      <w:sz w:val="20"/>
      <w:szCs w:val="20"/>
      <w:lang w:val="en-US"/>
    </w:rPr>
  </w:style>
  <w:style w:type="paragraph" w:styleId="Kjene">
    <w:name w:val="footer"/>
    <w:basedOn w:val="Parasts"/>
    <w:link w:val="KjeneRakstz"/>
    <w:uiPriority w:val="99"/>
    <w:unhideWhenUsed/>
    <w:rsid w:val="00D054AC"/>
    <w:pPr>
      <w:tabs>
        <w:tab w:val="center" w:pos="4153"/>
        <w:tab w:val="right" w:pos="8306"/>
      </w:tabs>
    </w:pPr>
  </w:style>
  <w:style w:type="character" w:customStyle="1" w:styleId="KjeneRakstz">
    <w:name w:val="Kājene Rakstz."/>
    <w:basedOn w:val="Noklusjumarindkopasfonts"/>
    <w:link w:val="Kjene"/>
    <w:uiPriority w:val="99"/>
    <w:rsid w:val="00D054AC"/>
    <w:rPr>
      <w:rFonts w:eastAsia="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97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2084</Words>
  <Characters>1188</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dc:creator>
  <cp:lastModifiedBy>Oksana Pakalniete</cp:lastModifiedBy>
  <cp:revision>3</cp:revision>
  <cp:lastPrinted>2025-01-21T09:14:00Z</cp:lastPrinted>
  <dcterms:created xsi:type="dcterms:W3CDTF">2025-01-21T11:45:00Z</dcterms:created>
  <dcterms:modified xsi:type="dcterms:W3CDTF">2025-01-21T11:45:00Z</dcterms:modified>
</cp:coreProperties>
</file>