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F068" w14:textId="77777777" w:rsidR="0069064E" w:rsidRPr="001271FD" w:rsidRDefault="0069064E" w:rsidP="0069064E">
      <w:pPr>
        <w:ind w:left="567" w:hanging="567"/>
        <w:jc w:val="right"/>
        <w:rPr>
          <w:sz w:val="22"/>
        </w:rPr>
      </w:pPr>
      <w:bookmarkStart w:id="0" w:name="_Toc61422120"/>
      <w:bookmarkStart w:id="1" w:name="_Toc59334717"/>
      <w:bookmarkStart w:id="2" w:name="_Ref38341330"/>
      <w:r w:rsidRPr="001271FD">
        <w:rPr>
          <w:sz w:val="22"/>
        </w:rPr>
        <w:t>APSTIPRINĀTS</w:t>
      </w:r>
    </w:p>
    <w:p w14:paraId="49CEF069" w14:textId="4661D68D" w:rsidR="0069064E" w:rsidRPr="001271FD" w:rsidRDefault="001271FD" w:rsidP="0069064E">
      <w:pPr>
        <w:ind w:left="567" w:hanging="567"/>
        <w:jc w:val="right"/>
        <w:rPr>
          <w:sz w:val="22"/>
        </w:rPr>
      </w:pPr>
      <w:r w:rsidRPr="001271FD">
        <w:rPr>
          <w:sz w:val="22"/>
        </w:rPr>
        <w:t>0</w:t>
      </w:r>
      <w:r>
        <w:rPr>
          <w:sz w:val="22"/>
        </w:rPr>
        <w:t>7</w:t>
      </w:r>
      <w:r w:rsidRPr="001271FD">
        <w:rPr>
          <w:sz w:val="22"/>
        </w:rPr>
        <w:t>.05.2024</w:t>
      </w:r>
      <w:r w:rsidR="009430A3" w:rsidRPr="001271FD">
        <w:rPr>
          <w:sz w:val="22"/>
        </w:rPr>
        <w:t>.</w:t>
      </w:r>
    </w:p>
    <w:p w14:paraId="49CEF06A" w14:textId="77777777" w:rsidR="0069064E" w:rsidRPr="001271FD" w:rsidRDefault="0069064E" w:rsidP="0069064E">
      <w:pPr>
        <w:ind w:left="567" w:hanging="567"/>
        <w:jc w:val="right"/>
        <w:rPr>
          <w:sz w:val="22"/>
        </w:rPr>
      </w:pPr>
      <w:r w:rsidRPr="001271FD">
        <w:rPr>
          <w:sz w:val="22"/>
        </w:rPr>
        <w:t xml:space="preserve">Iepirkumu komisijas sēdē. </w:t>
      </w:r>
    </w:p>
    <w:p w14:paraId="49CEF06B" w14:textId="48F0E01B" w:rsidR="0069064E" w:rsidRPr="00874188" w:rsidRDefault="0069064E" w:rsidP="00874188">
      <w:pPr>
        <w:ind w:left="567" w:hanging="567"/>
        <w:jc w:val="right"/>
        <w:rPr>
          <w:sz w:val="22"/>
        </w:rPr>
      </w:pPr>
      <w:r w:rsidRPr="001271FD">
        <w:rPr>
          <w:sz w:val="22"/>
        </w:rPr>
        <w:t>Protokols Nr</w:t>
      </w:r>
      <w:r w:rsidR="006431F7" w:rsidRPr="001271FD">
        <w:rPr>
          <w:sz w:val="22"/>
        </w:rPr>
        <w:t xml:space="preserve">. </w:t>
      </w:r>
      <w:r w:rsidR="009430A3" w:rsidRPr="001271FD">
        <w:rPr>
          <w:sz w:val="22"/>
        </w:rPr>
        <w:t>VS95-</w:t>
      </w:r>
      <w:r w:rsidR="006431F7" w:rsidRPr="001271FD">
        <w:rPr>
          <w:sz w:val="22"/>
        </w:rPr>
        <w:t>24</w:t>
      </w:r>
      <w:r w:rsidR="009430A3" w:rsidRPr="001271FD">
        <w:rPr>
          <w:sz w:val="22"/>
        </w:rPr>
        <w:t>-</w:t>
      </w:r>
      <w:r w:rsidR="006431F7" w:rsidRPr="001271FD">
        <w:rPr>
          <w:sz w:val="22"/>
        </w:rPr>
        <w:t>20</w:t>
      </w:r>
      <w:r w:rsidR="009430A3" w:rsidRPr="001271FD">
        <w:rPr>
          <w:sz w:val="22"/>
        </w:rPr>
        <w:t>-pro</w:t>
      </w:r>
    </w:p>
    <w:p w14:paraId="49CEF06C" w14:textId="77777777" w:rsidR="00874188" w:rsidRDefault="00874188" w:rsidP="0069064E">
      <w:pPr>
        <w:jc w:val="center"/>
        <w:rPr>
          <w:sz w:val="28"/>
          <w:szCs w:val="28"/>
        </w:rPr>
      </w:pPr>
    </w:p>
    <w:p w14:paraId="49CEF06D" w14:textId="77777777" w:rsidR="00874188" w:rsidRDefault="00874188" w:rsidP="0069064E">
      <w:pPr>
        <w:jc w:val="center"/>
        <w:rPr>
          <w:sz w:val="28"/>
          <w:szCs w:val="28"/>
        </w:rPr>
      </w:pPr>
    </w:p>
    <w:p w14:paraId="49CEF06E" w14:textId="77777777" w:rsidR="00874188" w:rsidRDefault="00874188" w:rsidP="0069064E">
      <w:pPr>
        <w:jc w:val="center"/>
        <w:rPr>
          <w:sz w:val="28"/>
          <w:szCs w:val="28"/>
        </w:rPr>
      </w:pPr>
    </w:p>
    <w:p w14:paraId="49CEF06F" w14:textId="77777777" w:rsidR="00874188" w:rsidRDefault="00874188" w:rsidP="0069064E">
      <w:pPr>
        <w:jc w:val="center"/>
        <w:rPr>
          <w:sz w:val="28"/>
          <w:szCs w:val="28"/>
        </w:rPr>
      </w:pPr>
    </w:p>
    <w:p w14:paraId="49CEF070" w14:textId="77777777" w:rsidR="00874188" w:rsidRDefault="0069064E" w:rsidP="00874188">
      <w:pPr>
        <w:jc w:val="center"/>
        <w:rPr>
          <w:sz w:val="28"/>
          <w:szCs w:val="28"/>
        </w:rPr>
      </w:pPr>
      <w:r w:rsidRPr="006E5D8E">
        <w:rPr>
          <w:sz w:val="28"/>
          <w:szCs w:val="28"/>
        </w:rPr>
        <w:t>IEPIRKUMA</w:t>
      </w:r>
    </w:p>
    <w:p w14:paraId="49CEF071" w14:textId="77777777" w:rsidR="00874188" w:rsidRDefault="00874188" w:rsidP="00874188">
      <w:pPr>
        <w:jc w:val="center"/>
        <w:rPr>
          <w:sz w:val="28"/>
          <w:szCs w:val="28"/>
        </w:rPr>
      </w:pPr>
    </w:p>
    <w:p w14:paraId="49CEF072" w14:textId="6DC2AE46" w:rsidR="0069064E" w:rsidRPr="00874188" w:rsidRDefault="0069064E" w:rsidP="00874188">
      <w:pPr>
        <w:jc w:val="center"/>
        <w:rPr>
          <w:b/>
          <w:sz w:val="32"/>
          <w:szCs w:val="32"/>
        </w:rPr>
      </w:pPr>
      <w:r w:rsidRPr="00162F6D">
        <w:rPr>
          <w:b/>
          <w:sz w:val="36"/>
          <w:szCs w:val="36"/>
        </w:rPr>
        <w:t>„</w:t>
      </w:r>
      <w:r w:rsidRPr="00874188">
        <w:rPr>
          <w:b/>
          <w:sz w:val="32"/>
          <w:szCs w:val="32"/>
        </w:rPr>
        <w:t xml:space="preserve">Telpu </w:t>
      </w:r>
      <w:r w:rsidR="00631959">
        <w:rPr>
          <w:b/>
          <w:sz w:val="32"/>
          <w:szCs w:val="32"/>
        </w:rPr>
        <w:t>remonta</w:t>
      </w:r>
      <w:r w:rsidRPr="00874188">
        <w:rPr>
          <w:b/>
          <w:sz w:val="32"/>
          <w:szCs w:val="32"/>
        </w:rPr>
        <w:t xml:space="preserve"> darbi Rīgas 95.vidusskol</w:t>
      </w:r>
      <w:r w:rsidR="0002166E" w:rsidRPr="00874188">
        <w:rPr>
          <w:b/>
          <w:sz w:val="32"/>
          <w:szCs w:val="32"/>
        </w:rPr>
        <w:t>ā</w:t>
      </w:r>
    </w:p>
    <w:p w14:paraId="49CEF074" w14:textId="007F116D" w:rsidR="0069064E" w:rsidRPr="00874188" w:rsidRDefault="0069064E" w:rsidP="0069064E">
      <w:pPr>
        <w:tabs>
          <w:tab w:val="left" w:pos="2880"/>
        </w:tabs>
        <w:spacing w:line="360" w:lineRule="auto"/>
        <w:jc w:val="center"/>
        <w:rPr>
          <w:b/>
          <w:sz w:val="32"/>
          <w:szCs w:val="32"/>
        </w:rPr>
      </w:pPr>
      <w:proofErr w:type="spellStart"/>
      <w:r w:rsidRPr="00874188">
        <w:rPr>
          <w:b/>
          <w:sz w:val="32"/>
          <w:szCs w:val="32"/>
        </w:rPr>
        <w:t>Bruknas</w:t>
      </w:r>
      <w:proofErr w:type="spellEnd"/>
      <w:r w:rsidRPr="00874188">
        <w:rPr>
          <w:b/>
          <w:sz w:val="32"/>
          <w:szCs w:val="32"/>
        </w:rPr>
        <w:t xml:space="preserve"> iel</w:t>
      </w:r>
      <w:r w:rsidR="0002166E" w:rsidRPr="00874188">
        <w:rPr>
          <w:b/>
          <w:sz w:val="32"/>
          <w:szCs w:val="32"/>
        </w:rPr>
        <w:t>ā</w:t>
      </w:r>
      <w:r w:rsidRPr="00874188">
        <w:rPr>
          <w:b/>
          <w:sz w:val="32"/>
          <w:szCs w:val="32"/>
        </w:rPr>
        <w:t xml:space="preserve"> 5</w:t>
      </w:r>
      <w:r w:rsidR="00641942" w:rsidRPr="00874188">
        <w:rPr>
          <w:b/>
          <w:sz w:val="32"/>
          <w:szCs w:val="32"/>
        </w:rPr>
        <w:t xml:space="preserve"> </w:t>
      </w:r>
      <w:r w:rsidRPr="00874188">
        <w:rPr>
          <w:b/>
          <w:sz w:val="32"/>
          <w:szCs w:val="32"/>
        </w:rPr>
        <w:t>un S</w:t>
      </w:r>
      <w:r w:rsidR="0002166E" w:rsidRPr="00874188">
        <w:rPr>
          <w:b/>
          <w:sz w:val="32"/>
          <w:szCs w:val="32"/>
        </w:rPr>
        <w:t>ē</w:t>
      </w:r>
      <w:r w:rsidRPr="00874188">
        <w:rPr>
          <w:b/>
          <w:sz w:val="32"/>
          <w:szCs w:val="32"/>
        </w:rPr>
        <w:t>renes iel</w:t>
      </w:r>
      <w:r w:rsidR="0002166E" w:rsidRPr="00874188">
        <w:rPr>
          <w:b/>
          <w:sz w:val="32"/>
          <w:szCs w:val="32"/>
        </w:rPr>
        <w:t>ā</w:t>
      </w:r>
      <w:r w:rsidRPr="00874188">
        <w:rPr>
          <w:b/>
          <w:sz w:val="32"/>
          <w:szCs w:val="32"/>
        </w:rPr>
        <w:t xml:space="preserve"> </w:t>
      </w:r>
      <w:r w:rsidR="006E3102">
        <w:rPr>
          <w:b/>
          <w:sz w:val="32"/>
          <w:szCs w:val="32"/>
        </w:rPr>
        <w:t>11</w:t>
      </w:r>
      <w:r w:rsidR="0002166E" w:rsidRPr="00874188">
        <w:rPr>
          <w:b/>
          <w:sz w:val="32"/>
          <w:szCs w:val="32"/>
        </w:rPr>
        <w:t>”</w:t>
      </w:r>
    </w:p>
    <w:p w14:paraId="49CEF075" w14:textId="77777777" w:rsidR="0069064E" w:rsidRPr="00A30F64" w:rsidRDefault="00BA1E58" w:rsidP="0069064E">
      <w:pPr>
        <w:tabs>
          <w:tab w:val="left" w:pos="2880"/>
        </w:tabs>
        <w:spacing w:line="360" w:lineRule="auto"/>
        <w:jc w:val="center"/>
        <w:rPr>
          <w:sz w:val="32"/>
          <w:szCs w:val="32"/>
        </w:rPr>
      </w:pPr>
      <w:r>
        <w:rPr>
          <w:sz w:val="32"/>
          <w:szCs w:val="32"/>
        </w:rPr>
        <w:t>(Publisko iepirkumu likuma 9.</w:t>
      </w:r>
      <w:r w:rsidR="00874188">
        <w:rPr>
          <w:sz w:val="32"/>
          <w:szCs w:val="32"/>
        </w:rPr>
        <w:t xml:space="preserve"> </w:t>
      </w:r>
      <w:r w:rsidR="0069064E">
        <w:rPr>
          <w:sz w:val="32"/>
          <w:szCs w:val="32"/>
        </w:rPr>
        <w:t>panta</w:t>
      </w:r>
      <w:r w:rsidR="0069064E" w:rsidRPr="00A30F64">
        <w:rPr>
          <w:sz w:val="32"/>
          <w:szCs w:val="32"/>
        </w:rPr>
        <w:t xml:space="preserve"> kārtībā)</w:t>
      </w:r>
    </w:p>
    <w:p w14:paraId="49CEF076" w14:textId="77777777" w:rsidR="0069064E" w:rsidRPr="006B406F" w:rsidRDefault="0069064E" w:rsidP="0069064E">
      <w:pPr>
        <w:tabs>
          <w:tab w:val="left" w:pos="2880"/>
        </w:tabs>
        <w:spacing w:line="360" w:lineRule="auto"/>
        <w:jc w:val="center"/>
        <w:rPr>
          <w:b/>
          <w:sz w:val="36"/>
          <w:szCs w:val="36"/>
        </w:rPr>
      </w:pPr>
    </w:p>
    <w:p w14:paraId="49CEF077" w14:textId="3151E9AA" w:rsidR="0069064E" w:rsidRPr="00973156" w:rsidRDefault="0069064E" w:rsidP="0069064E">
      <w:pPr>
        <w:tabs>
          <w:tab w:val="left" w:pos="2880"/>
        </w:tabs>
        <w:spacing w:line="360" w:lineRule="auto"/>
        <w:jc w:val="center"/>
        <w:rPr>
          <w:bCs/>
          <w:sz w:val="28"/>
          <w:szCs w:val="28"/>
        </w:rPr>
      </w:pPr>
      <w:r w:rsidRPr="00973156">
        <w:rPr>
          <w:bCs/>
          <w:sz w:val="28"/>
          <w:szCs w:val="28"/>
        </w:rPr>
        <w:t>Identifikācijas Nr</w:t>
      </w:r>
      <w:r w:rsidR="008C76F5" w:rsidRPr="00973156">
        <w:rPr>
          <w:bCs/>
          <w:sz w:val="28"/>
          <w:szCs w:val="28"/>
        </w:rPr>
        <w:t>.R95VSK</w:t>
      </w:r>
      <w:r w:rsidR="00973156" w:rsidRPr="00973156">
        <w:rPr>
          <w:bCs/>
          <w:sz w:val="28"/>
          <w:szCs w:val="28"/>
        </w:rPr>
        <w:t xml:space="preserve"> 2024/</w:t>
      </w:r>
      <w:r w:rsidR="007934E7">
        <w:rPr>
          <w:bCs/>
          <w:sz w:val="28"/>
          <w:szCs w:val="28"/>
        </w:rPr>
        <w:t xml:space="preserve"> </w:t>
      </w:r>
      <w:r w:rsidR="00973156" w:rsidRPr="00973156">
        <w:rPr>
          <w:bCs/>
          <w:sz w:val="28"/>
          <w:szCs w:val="28"/>
        </w:rPr>
        <w:t>1</w:t>
      </w:r>
    </w:p>
    <w:p w14:paraId="49CEF078" w14:textId="77777777" w:rsidR="0069064E" w:rsidRPr="00162F6D" w:rsidRDefault="0069064E" w:rsidP="0069064E">
      <w:pPr>
        <w:tabs>
          <w:tab w:val="left" w:pos="2880"/>
        </w:tabs>
        <w:spacing w:line="360" w:lineRule="auto"/>
        <w:jc w:val="center"/>
        <w:rPr>
          <w:sz w:val="52"/>
          <w:szCs w:val="52"/>
        </w:rPr>
      </w:pPr>
      <w:r w:rsidRPr="00162F6D">
        <w:rPr>
          <w:b/>
          <w:sz w:val="32"/>
          <w:szCs w:val="32"/>
        </w:rPr>
        <w:t xml:space="preserve">NOLIKUMS </w:t>
      </w:r>
    </w:p>
    <w:p w14:paraId="49CEF079" w14:textId="77777777" w:rsidR="0069064E" w:rsidRPr="00162F6D" w:rsidRDefault="0069064E" w:rsidP="0069064E"/>
    <w:p w14:paraId="49CEF07A" w14:textId="77777777" w:rsidR="0069064E" w:rsidRPr="00162F6D" w:rsidRDefault="0069064E" w:rsidP="0069064E">
      <w:pPr>
        <w:tabs>
          <w:tab w:val="left" w:pos="2880"/>
        </w:tabs>
        <w:ind w:left="5580" w:right="-1054" w:hanging="2036"/>
        <w:rPr>
          <w:sz w:val="40"/>
          <w:szCs w:val="40"/>
        </w:rPr>
      </w:pPr>
    </w:p>
    <w:p w14:paraId="49CEF07B" w14:textId="77777777" w:rsidR="0069064E" w:rsidRDefault="0069064E" w:rsidP="0069064E">
      <w:pPr>
        <w:tabs>
          <w:tab w:val="left" w:pos="2880"/>
        </w:tabs>
        <w:ind w:left="5580" w:right="-1054" w:hanging="2036"/>
        <w:rPr>
          <w:sz w:val="40"/>
          <w:szCs w:val="40"/>
        </w:rPr>
      </w:pPr>
    </w:p>
    <w:p w14:paraId="49CEF07C" w14:textId="77777777" w:rsidR="00874188" w:rsidRDefault="00874188" w:rsidP="0069064E">
      <w:pPr>
        <w:tabs>
          <w:tab w:val="left" w:pos="2880"/>
        </w:tabs>
        <w:ind w:left="5580" w:right="-1054" w:hanging="2036"/>
        <w:rPr>
          <w:sz w:val="40"/>
          <w:szCs w:val="40"/>
        </w:rPr>
      </w:pPr>
    </w:p>
    <w:p w14:paraId="49CEF07D" w14:textId="77777777" w:rsidR="00874188" w:rsidRDefault="00874188" w:rsidP="0069064E">
      <w:pPr>
        <w:tabs>
          <w:tab w:val="left" w:pos="2880"/>
        </w:tabs>
        <w:ind w:left="5580" w:right="-1054" w:hanging="2036"/>
        <w:rPr>
          <w:sz w:val="40"/>
          <w:szCs w:val="40"/>
        </w:rPr>
      </w:pPr>
    </w:p>
    <w:p w14:paraId="49CEF07E" w14:textId="77777777" w:rsidR="00874188" w:rsidRDefault="00874188" w:rsidP="0069064E">
      <w:pPr>
        <w:tabs>
          <w:tab w:val="left" w:pos="2880"/>
        </w:tabs>
        <w:ind w:left="5580" w:right="-1054" w:hanging="2036"/>
        <w:rPr>
          <w:sz w:val="40"/>
          <w:szCs w:val="40"/>
        </w:rPr>
      </w:pPr>
    </w:p>
    <w:p w14:paraId="49CEF07F" w14:textId="77777777" w:rsidR="00874188" w:rsidRDefault="00874188" w:rsidP="0069064E">
      <w:pPr>
        <w:tabs>
          <w:tab w:val="left" w:pos="2880"/>
        </w:tabs>
        <w:ind w:left="5580" w:right="-1054" w:hanging="2036"/>
        <w:rPr>
          <w:sz w:val="40"/>
          <w:szCs w:val="40"/>
        </w:rPr>
      </w:pPr>
    </w:p>
    <w:p w14:paraId="4AB30370" w14:textId="77777777" w:rsidR="00973156" w:rsidRDefault="00973156" w:rsidP="0069064E">
      <w:pPr>
        <w:tabs>
          <w:tab w:val="left" w:pos="2880"/>
        </w:tabs>
        <w:ind w:left="5580" w:right="-1054" w:hanging="2036"/>
        <w:rPr>
          <w:sz w:val="40"/>
          <w:szCs w:val="40"/>
        </w:rPr>
      </w:pPr>
    </w:p>
    <w:p w14:paraId="686A5991" w14:textId="77777777" w:rsidR="00973156" w:rsidRDefault="00973156" w:rsidP="0069064E">
      <w:pPr>
        <w:tabs>
          <w:tab w:val="left" w:pos="2880"/>
        </w:tabs>
        <w:ind w:left="5580" w:right="-1054" w:hanging="2036"/>
        <w:rPr>
          <w:sz w:val="40"/>
          <w:szCs w:val="40"/>
        </w:rPr>
      </w:pPr>
    </w:p>
    <w:p w14:paraId="00221004" w14:textId="77777777" w:rsidR="00973156" w:rsidRDefault="00973156" w:rsidP="0069064E">
      <w:pPr>
        <w:tabs>
          <w:tab w:val="left" w:pos="2880"/>
        </w:tabs>
        <w:ind w:left="5580" w:right="-1054" w:hanging="2036"/>
        <w:rPr>
          <w:sz w:val="40"/>
          <w:szCs w:val="40"/>
        </w:rPr>
      </w:pPr>
    </w:p>
    <w:p w14:paraId="17FE5218" w14:textId="77777777" w:rsidR="00973156" w:rsidRDefault="00973156" w:rsidP="0069064E">
      <w:pPr>
        <w:tabs>
          <w:tab w:val="left" w:pos="2880"/>
        </w:tabs>
        <w:ind w:left="5580" w:right="-1054" w:hanging="2036"/>
        <w:rPr>
          <w:sz w:val="40"/>
          <w:szCs w:val="40"/>
        </w:rPr>
      </w:pPr>
    </w:p>
    <w:p w14:paraId="49CEF080" w14:textId="77777777" w:rsidR="00874188" w:rsidRDefault="00874188" w:rsidP="0069064E">
      <w:pPr>
        <w:tabs>
          <w:tab w:val="left" w:pos="2880"/>
        </w:tabs>
        <w:ind w:left="5580" w:right="-1054" w:hanging="2036"/>
        <w:rPr>
          <w:sz w:val="40"/>
          <w:szCs w:val="40"/>
        </w:rPr>
      </w:pPr>
    </w:p>
    <w:p w14:paraId="49CEF081" w14:textId="77777777" w:rsidR="00874188" w:rsidRDefault="00874188" w:rsidP="0069064E">
      <w:pPr>
        <w:tabs>
          <w:tab w:val="left" w:pos="2880"/>
        </w:tabs>
        <w:ind w:left="5580" w:right="-1054" w:hanging="2036"/>
        <w:rPr>
          <w:sz w:val="40"/>
          <w:szCs w:val="40"/>
        </w:rPr>
      </w:pPr>
    </w:p>
    <w:p w14:paraId="49CEF082" w14:textId="77777777" w:rsidR="00874188" w:rsidRPr="00162F6D" w:rsidRDefault="00874188" w:rsidP="0069064E">
      <w:pPr>
        <w:tabs>
          <w:tab w:val="left" w:pos="2880"/>
        </w:tabs>
        <w:ind w:left="5580" w:right="-1054" w:hanging="2036"/>
        <w:rPr>
          <w:sz w:val="40"/>
          <w:szCs w:val="40"/>
        </w:rPr>
      </w:pPr>
    </w:p>
    <w:p w14:paraId="49CEF083" w14:textId="60700955" w:rsidR="0069064E" w:rsidRDefault="00874188" w:rsidP="00874188">
      <w:pPr>
        <w:tabs>
          <w:tab w:val="left" w:pos="2880"/>
        </w:tabs>
        <w:ind w:left="5580" w:right="-1054" w:hanging="2036"/>
      </w:pPr>
      <w:r>
        <w:rPr>
          <w:sz w:val="40"/>
          <w:szCs w:val="40"/>
        </w:rPr>
        <w:t xml:space="preserve"> </w:t>
      </w:r>
      <w:r w:rsidR="0069064E">
        <w:t>Rīgā</w:t>
      </w:r>
      <w:r w:rsidR="0069064E" w:rsidRPr="00162F6D">
        <w:t>, 20</w:t>
      </w:r>
      <w:r w:rsidR="005C034D">
        <w:t>24</w:t>
      </w:r>
    </w:p>
    <w:p w14:paraId="49CEF084" w14:textId="77777777" w:rsidR="0069064E" w:rsidRPr="007D680D" w:rsidRDefault="0069064E" w:rsidP="0069064E">
      <w:pPr>
        <w:tabs>
          <w:tab w:val="left" w:pos="2880"/>
        </w:tabs>
        <w:ind w:left="5580" w:right="-1054" w:hanging="2036"/>
      </w:pPr>
      <w:r>
        <w:br w:type="page"/>
      </w:r>
    </w:p>
    <w:p w14:paraId="68FBA373" w14:textId="1EAF0D2D" w:rsidR="00580860" w:rsidRPr="00CA5FEE" w:rsidRDefault="0069064E" w:rsidP="00CA5FEE">
      <w:pPr>
        <w:numPr>
          <w:ilvl w:val="0"/>
          <w:numId w:val="1"/>
        </w:numPr>
        <w:ind w:left="0" w:firstLine="851"/>
        <w:jc w:val="center"/>
        <w:rPr>
          <w:b/>
          <w:bCs/>
          <w:sz w:val="26"/>
          <w:szCs w:val="26"/>
        </w:rPr>
      </w:pPr>
      <w:r w:rsidRPr="00A02B92">
        <w:rPr>
          <w:b/>
          <w:bCs/>
          <w:sz w:val="26"/>
          <w:szCs w:val="26"/>
        </w:rPr>
        <w:lastRenderedPageBreak/>
        <w:t>Vispārīgā informācija</w:t>
      </w:r>
      <w:bookmarkEnd w:id="0"/>
      <w:bookmarkEnd w:id="1"/>
      <w:bookmarkEnd w:id="2"/>
    </w:p>
    <w:p w14:paraId="49CEF087" w14:textId="3E743D7E" w:rsidR="0069064E" w:rsidRPr="00580860" w:rsidRDefault="000C4069" w:rsidP="00580860">
      <w:pPr>
        <w:pStyle w:val="Heading2"/>
        <w:numPr>
          <w:ilvl w:val="1"/>
          <w:numId w:val="17"/>
        </w:numPr>
        <w:spacing w:line="240" w:lineRule="auto"/>
        <w:rPr>
          <w:b w:val="0"/>
          <w:bCs/>
          <w:szCs w:val="26"/>
        </w:rPr>
      </w:pPr>
      <w:r w:rsidRPr="00580860">
        <w:rPr>
          <w:b w:val="0"/>
          <w:bCs/>
          <w:szCs w:val="26"/>
        </w:rPr>
        <w:t>Informācijā</w:t>
      </w:r>
      <w:r w:rsidR="00AA68E9" w:rsidRPr="00580860">
        <w:rPr>
          <w:b w:val="0"/>
          <w:bCs/>
          <w:szCs w:val="26"/>
        </w:rPr>
        <w:t xml:space="preserve"> par iepirkum</w:t>
      </w:r>
      <w:r w:rsidRPr="00580860">
        <w:rPr>
          <w:b w:val="0"/>
          <w:bCs/>
          <w:szCs w:val="26"/>
        </w:rPr>
        <w:t>a pasūtītāju</w:t>
      </w:r>
      <w:r w:rsidR="00C04FFB" w:rsidRPr="00580860">
        <w:rPr>
          <w:b w:val="0"/>
          <w:bCs/>
          <w:szCs w:val="26"/>
        </w:rPr>
        <w:t xml:space="preserve"> un rekvizīti</w:t>
      </w:r>
      <w:r w:rsidRPr="00580860">
        <w:rPr>
          <w:b w:val="0"/>
          <w:bCs/>
          <w:szCs w:val="26"/>
        </w:rPr>
        <w:t>:</w:t>
      </w:r>
    </w:p>
    <w:p w14:paraId="49CEF089" w14:textId="41F48A31" w:rsidR="0069064E" w:rsidRPr="00A02B92" w:rsidRDefault="0069064E" w:rsidP="000675FB">
      <w:pPr>
        <w:jc w:val="both"/>
        <w:rPr>
          <w:iCs/>
          <w:sz w:val="26"/>
          <w:szCs w:val="26"/>
        </w:rPr>
      </w:pPr>
      <w:bookmarkStart w:id="3" w:name="_Toc61422123"/>
      <w:bookmarkStart w:id="4" w:name="_Toc59334720"/>
      <w:r w:rsidRPr="00A02B92">
        <w:rPr>
          <w:sz w:val="26"/>
          <w:szCs w:val="26"/>
        </w:rPr>
        <w:t>Pasūtītājs ir Rīgas 95.</w:t>
      </w:r>
      <w:r w:rsidR="000550EA" w:rsidRPr="00A02B92">
        <w:rPr>
          <w:sz w:val="26"/>
          <w:szCs w:val="26"/>
        </w:rPr>
        <w:t xml:space="preserve"> </w:t>
      </w:r>
      <w:r w:rsidRPr="00A02B92">
        <w:rPr>
          <w:sz w:val="26"/>
          <w:szCs w:val="26"/>
        </w:rPr>
        <w:t xml:space="preserve">vidusskola (turpmāk – Pasūtītājs), </w:t>
      </w:r>
      <w:proofErr w:type="spellStart"/>
      <w:r w:rsidRPr="00A02B92">
        <w:rPr>
          <w:sz w:val="26"/>
          <w:szCs w:val="26"/>
        </w:rPr>
        <w:t>Bruknas</w:t>
      </w:r>
      <w:proofErr w:type="spellEnd"/>
      <w:r w:rsidRPr="00A02B92">
        <w:rPr>
          <w:sz w:val="26"/>
          <w:szCs w:val="26"/>
        </w:rPr>
        <w:t xml:space="preserve"> iela 5</w:t>
      </w:r>
      <w:r w:rsidR="00641942" w:rsidRPr="00A02B92">
        <w:rPr>
          <w:sz w:val="26"/>
          <w:szCs w:val="26"/>
        </w:rPr>
        <w:t xml:space="preserve"> </w:t>
      </w:r>
      <w:r w:rsidRPr="00A02B92">
        <w:rPr>
          <w:sz w:val="26"/>
          <w:szCs w:val="26"/>
        </w:rPr>
        <w:t>un</w:t>
      </w:r>
      <w:r w:rsidR="00B03C8B" w:rsidRPr="00A02B92">
        <w:rPr>
          <w:sz w:val="26"/>
          <w:szCs w:val="26"/>
        </w:rPr>
        <w:t xml:space="preserve"> Sē</w:t>
      </w:r>
      <w:r w:rsidRPr="00A02B92">
        <w:rPr>
          <w:sz w:val="26"/>
          <w:szCs w:val="26"/>
        </w:rPr>
        <w:t xml:space="preserve">renes </w:t>
      </w:r>
      <w:r w:rsidR="00F55385" w:rsidRPr="00A02B92">
        <w:rPr>
          <w:sz w:val="26"/>
          <w:szCs w:val="26"/>
        </w:rPr>
        <w:t xml:space="preserve">iela </w:t>
      </w:r>
      <w:r w:rsidR="00631959" w:rsidRPr="00A02B92">
        <w:rPr>
          <w:sz w:val="26"/>
          <w:szCs w:val="26"/>
        </w:rPr>
        <w:t>11</w:t>
      </w:r>
      <w:r w:rsidR="001471B3" w:rsidRPr="00A02B92">
        <w:rPr>
          <w:sz w:val="26"/>
          <w:szCs w:val="26"/>
        </w:rPr>
        <w:t>:</w:t>
      </w:r>
      <w:r w:rsidRPr="00A02B92">
        <w:rPr>
          <w:iCs/>
          <w:sz w:val="26"/>
          <w:szCs w:val="26"/>
        </w:rPr>
        <w:t xml:space="preserve"> </w:t>
      </w:r>
    </w:p>
    <w:p w14:paraId="691B4D6F" w14:textId="5D66598F" w:rsidR="00C04FFB" w:rsidRPr="00A02B92" w:rsidRDefault="00C04FFB" w:rsidP="00335E08">
      <w:pPr>
        <w:rPr>
          <w:b/>
          <w:bCs/>
          <w:iCs/>
          <w:sz w:val="26"/>
          <w:szCs w:val="26"/>
        </w:rPr>
      </w:pPr>
      <w:r w:rsidRPr="00A02B92">
        <w:rPr>
          <w:b/>
          <w:bCs/>
          <w:iCs/>
          <w:sz w:val="26"/>
          <w:szCs w:val="26"/>
        </w:rPr>
        <w:t>Rekvizīti</w:t>
      </w:r>
    </w:p>
    <w:p w14:paraId="57768605" w14:textId="77777777" w:rsidR="00C04FFB" w:rsidRPr="00A02B92" w:rsidRDefault="00C04FFB" w:rsidP="00335E08">
      <w:pPr>
        <w:rPr>
          <w:iCs/>
          <w:sz w:val="26"/>
          <w:szCs w:val="26"/>
        </w:rPr>
      </w:pPr>
      <w:r w:rsidRPr="00A02B92">
        <w:rPr>
          <w:iCs/>
          <w:sz w:val="26"/>
          <w:szCs w:val="26"/>
        </w:rPr>
        <w:t>Pasūtītājs</w:t>
      </w:r>
    </w:p>
    <w:p w14:paraId="790060D4" w14:textId="77777777" w:rsidR="00C04FFB" w:rsidRPr="00A02B92" w:rsidRDefault="00C04FFB" w:rsidP="00335E08">
      <w:pPr>
        <w:rPr>
          <w:iCs/>
          <w:sz w:val="26"/>
          <w:szCs w:val="26"/>
        </w:rPr>
      </w:pPr>
      <w:r w:rsidRPr="00A02B92">
        <w:rPr>
          <w:iCs/>
          <w:sz w:val="26"/>
          <w:szCs w:val="26"/>
        </w:rPr>
        <w:t>Rīgas 95.vidusskola</w:t>
      </w:r>
    </w:p>
    <w:p w14:paraId="1E8F9E41" w14:textId="77777777" w:rsidR="00C04FFB" w:rsidRPr="00A02B92" w:rsidRDefault="00C04FFB" w:rsidP="00335E08">
      <w:pPr>
        <w:rPr>
          <w:iCs/>
          <w:sz w:val="26"/>
          <w:szCs w:val="26"/>
        </w:rPr>
      </w:pPr>
      <w:r w:rsidRPr="00A02B92">
        <w:rPr>
          <w:iCs/>
          <w:sz w:val="26"/>
          <w:szCs w:val="26"/>
        </w:rPr>
        <w:t xml:space="preserve">Juridiskā adrese: </w:t>
      </w:r>
      <w:proofErr w:type="spellStart"/>
      <w:r w:rsidRPr="00A02B92">
        <w:rPr>
          <w:iCs/>
          <w:sz w:val="26"/>
          <w:szCs w:val="26"/>
        </w:rPr>
        <w:t>Bruknas</w:t>
      </w:r>
      <w:proofErr w:type="spellEnd"/>
      <w:r w:rsidRPr="00A02B92">
        <w:rPr>
          <w:iCs/>
          <w:sz w:val="26"/>
          <w:szCs w:val="26"/>
        </w:rPr>
        <w:t xml:space="preserve"> iela 5, Rīga, LV-1058</w:t>
      </w:r>
    </w:p>
    <w:p w14:paraId="06B6D332" w14:textId="77777777" w:rsidR="00C04FFB" w:rsidRPr="00A02B92" w:rsidRDefault="00C04FFB" w:rsidP="00335E08">
      <w:pPr>
        <w:rPr>
          <w:iCs/>
          <w:sz w:val="26"/>
          <w:szCs w:val="26"/>
        </w:rPr>
      </w:pPr>
      <w:r w:rsidRPr="00A02B92">
        <w:rPr>
          <w:iCs/>
          <w:sz w:val="26"/>
          <w:szCs w:val="26"/>
        </w:rPr>
        <w:t>Tālrunis: 67675758</w:t>
      </w:r>
    </w:p>
    <w:p w14:paraId="2ED0E5C1" w14:textId="77777777" w:rsidR="00C04FFB" w:rsidRPr="00A02B92" w:rsidRDefault="00C04FFB" w:rsidP="00335E08">
      <w:pPr>
        <w:rPr>
          <w:iCs/>
          <w:sz w:val="26"/>
          <w:szCs w:val="26"/>
        </w:rPr>
      </w:pPr>
      <w:r w:rsidRPr="00A02B92">
        <w:rPr>
          <w:iCs/>
          <w:sz w:val="26"/>
          <w:szCs w:val="26"/>
        </w:rPr>
        <w:t>e-pasts : r95vs@riga.Iv</w:t>
      </w:r>
    </w:p>
    <w:p w14:paraId="1F0AE69F" w14:textId="77777777" w:rsidR="00C04FFB" w:rsidRPr="00A02B92" w:rsidRDefault="00C04FFB" w:rsidP="00335E08">
      <w:pPr>
        <w:rPr>
          <w:b/>
          <w:bCs/>
          <w:iCs/>
          <w:sz w:val="26"/>
          <w:szCs w:val="26"/>
        </w:rPr>
      </w:pPr>
      <w:r w:rsidRPr="00A02B92">
        <w:rPr>
          <w:b/>
          <w:bCs/>
          <w:iCs/>
          <w:sz w:val="26"/>
          <w:szCs w:val="26"/>
        </w:rPr>
        <w:t>Norēķinu rekvizīti:</w:t>
      </w:r>
    </w:p>
    <w:p w14:paraId="003E1C82" w14:textId="77777777" w:rsidR="00C04FFB" w:rsidRPr="00A02B92" w:rsidRDefault="00C04FFB" w:rsidP="00335E08">
      <w:pPr>
        <w:rPr>
          <w:iCs/>
          <w:sz w:val="26"/>
          <w:szCs w:val="26"/>
        </w:rPr>
      </w:pPr>
      <w:r w:rsidRPr="00A02B92">
        <w:rPr>
          <w:iCs/>
          <w:sz w:val="26"/>
          <w:szCs w:val="26"/>
        </w:rPr>
        <w:t xml:space="preserve">Rīgas </w:t>
      </w:r>
      <w:proofErr w:type="spellStart"/>
      <w:r w:rsidRPr="00A02B92">
        <w:rPr>
          <w:iCs/>
          <w:sz w:val="26"/>
          <w:szCs w:val="26"/>
        </w:rPr>
        <w:t>valstspilsētas</w:t>
      </w:r>
      <w:proofErr w:type="spellEnd"/>
      <w:r w:rsidRPr="00A02B92">
        <w:rPr>
          <w:iCs/>
          <w:sz w:val="26"/>
          <w:szCs w:val="26"/>
        </w:rPr>
        <w:t xml:space="preserve"> pašvaldība</w:t>
      </w:r>
    </w:p>
    <w:p w14:paraId="69D86A49" w14:textId="77777777" w:rsidR="00C04FFB" w:rsidRPr="00A02B92" w:rsidRDefault="00C04FFB" w:rsidP="00335E08">
      <w:pPr>
        <w:rPr>
          <w:iCs/>
          <w:sz w:val="26"/>
          <w:szCs w:val="26"/>
        </w:rPr>
      </w:pPr>
      <w:r w:rsidRPr="00A02B92">
        <w:rPr>
          <w:iCs/>
          <w:sz w:val="26"/>
          <w:szCs w:val="26"/>
        </w:rPr>
        <w:t>Juridiskā adrese: Rātslaukums 1, Rīga,</w:t>
      </w:r>
    </w:p>
    <w:p w14:paraId="2E72622A" w14:textId="77777777" w:rsidR="00C04FFB" w:rsidRPr="00A02B92" w:rsidRDefault="00C04FFB" w:rsidP="00335E08">
      <w:pPr>
        <w:rPr>
          <w:iCs/>
          <w:sz w:val="26"/>
          <w:szCs w:val="26"/>
        </w:rPr>
      </w:pPr>
      <w:r w:rsidRPr="00A02B92">
        <w:rPr>
          <w:iCs/>
          <w:sz w:val="26"/>
          <w:szCs w:val="26"/>
        </w:rPr>
        <w:t>LV-1050</w:t>
      </w:r>
    </w:p>
    <w:p w14:paraId="752CBFD8" w14:textId="77777777" w:rsidR="00C04FFB" w:rsidRPr="00A02B92" w:rsidRDefault="00C04FFB" w:rsidP="00335E08">
      <w:pPr>
        <w:rPr>
          <w:iCs/>
          <w:sz w:val="26"/>
          <w:szCs w:val="26"/>
        </w:rPr>
      </w:pPr>
      <w:r w:rsidRPr="00A02B92">
        <w:rPr>
          <w:iCs/>
          <w:sz w:val="26"/>
          <w:szCs w:val="26"/>
        </w:rPr>
        <w:t>NMR kods: 9001 1524360</w:t>
      </w:r>
    </w:p>
    <w:p w14:paraId="50C8B276" w14:textId="77777777" w:rsidR="00C04FFB" w:rsidRPr="00A02B92" w:rsidRDefault="00C04FFB" w:rsidP="00335E08">
      <w:pPr>
        <w:rPr>
          <w:iCs/>
          <w:sz w:val="26"/>
          <w:szCs w:val="26"/>
        </w:rPr>
      </w:pPr>
      <w:r w:rsidRPr="00A02B92">
        <w:rPr>
          <w:iCs/>
          <w:sz w:val="26"/>
          <w:szCs w:val="26"/>
        </w:rPr>
        <w:t xml:space="preserve">PVN. </w:t>
      </w:r>
      <w:proofErr w:type="spellStart"/>
      <w:r w:rsidRPr="00A02B92">
        <w:rPr>
          <w:iCs/>
          <w:sz w:val="26"/>
          <w:szCs w:val="26"/>
        </w:rPr>
        <w:t>ref</w:t>
      </w:r>
      <w:proofErr w:type="spellEnd"/>
      <w:r w:rsidRPr="00A02B92">
        <w:rPr>
          <w:iCs/>
          <w:sz w:val="26"/>
          <w:szCs w:val="26"/>
        </w:rPr>
        <w:t>. Nr.: LV90011524360</w:t>
      </w:r>
    </w:p>
    <w:p w14:paraId="3E732F69" w14:textId="77777777" w:rsidR="00C04FFB" w:rsidRPr="00A02B92" w:rsidRDefault="00C04FFB" w:rsidP="00335E08">
      <w:pPr>
        <w:rPr>
          <w:iCs/>
          <w:sz w:val="26"/>
          <w:szCs w:val="26"/>
        </w:rPr>
      </w:pPr>
      <w:r w:rsidRPr="00A02B92">
        <w:rPr>
          <w:iCs/>
          <w:sz w:val="26"/>
          <w:szCs w:val="26"/>
        </w:rPr>
        <w:t xml:space="preserve">Banka: </w:t>
      </w:r>
      <w:proofErr w:type="spellStart"/>
      <w:r w:rsidRPr="00A02B92">
        <w:rPr>
          <w:iCs/>
          <w:sz w:val="26"/>
          <w:szCs w:val="26"/>
        </w:rPr>
        <w:t>Luminor</w:t>
      </w:r>
      <w:proofErr w:type="spellEnd"/>
      <w:r w:rsidRPr="00A02B92">
        <w:rPr>
          <w:iCs/>
          <w:sz w:val="26"/>
          <w:szCs w:val="26"/>
        </w:rPr>
        <w:t xml:space="preserve"> </w:t>
      </w:r>
      <w:proofErr w:type="spellStart"/>
      <w:r w:rsidRPr="00A02B92">
        <w:rPr>
          <w:iCs/>
          <w:sz w:val="26"/>
          <w:szCs w:val="26"/>
        </w:rPr>
        <w:t>Bank</w:t>
      </w:r>
      <w:proofErr w:type="spellEnd"/>
      <w:r w:rsidRPr="00A02B92">
        <w:rPr>
          <w:iCs/>
          <w:sz w:val="26"/>
          <w:szCs w:val="26"/>
        </w:rPr>
        <w:t xml:space="preserve"> AS Latvijas filiāle</w:t>
      </w:r>
    </w:p>
    <w:p w14:paraId="63EEA11D" w14:textId="77777777" w:rsidR="00C04FFB" w:rsidRPr="00A02B92" w:rsidRDefault="00C04FFB" w:rsidP="00335E08">
      <w:pPr>
        <w:rPr>
          <w:iCs/>
          <w:sz w:val="26"/>
          <w:szCs w:val="26"/>
        </w:rPr>
      </w:pPr>
      <w:r w:rsidRPr="00A02B92">
        <w:rPr>
          <w:iCs/>
          <w:sz w:val="26"/>
          <w:szCs w:val="26"/>
        </w:rPr>
        <w:t>Kods: RIKOLV2X</w:t>
      </w:r>
    </w:p>
    <w:p w14:paraId="54A7CACC" w14:textId="77777777" w:rsidR="00C04FFB" w:rsidRPr="00A02B92" w:rsidRDefault="00C04FFB" w:rsidP="00335E08">
      <w:pPr>
        <w:rPr>
          <w:iCs/>
          <w:sz w:val="26"/>
          <w:szCs w:val="26"/>
        </w:rPr>
      </w:pPr>
      <w:r w:rsidRPr="00A02B92">
        <w:rPr>
          <w:iCs/>
          <w:sz w:val="26"/>
          <w:szCs w:val="26"/>
        </w:rPr>
        <w:t>Konts: LV27RIKO0021000916040</w:t>
      </w:r>
    </w:p>
    <w:p w14:paraId="6D20BA2B" w14:textId="441BD837" w:rsidR="000675FB" w:rsidRPr="00A02B92" w:rsidRDefault="00C04FFB" w:rsidP="00335E08">
      <w:pPr>
        <w:rPr>
          <w:iCs/>
          <w:sz w:val="26"/>
          <w:szCs w:val="26"/>
        </w:rPr>
      </w:pPr>
      <w:r w:rsidRPr="00A02B92">
        <w:rPr>
          <w:iCs/>
          <w:sz w:val="26"/>
          <w:szCs w:val="26"/>
        </w:rPr>
        <w:t>RD iestādes kods: 2102631</w:t>
      </w:r>
    </w:p>
    <w:p w14:paraId="53FEB10B" w14:textId="77777777" w:rsidR="00A02B92" w:rsidRPr="007C6C66" w:rsidRDefault="00A02B92" w:rsidP="001471B3">
      <w:pPr>
        <w:jc w:val="center"/>
        <w:rPr>
          <w:iCs/>
          <w:sz w:val="26"/>
          <w:szCs w:val="26"/>
        </w:rPr>
      </w:pPr>
    </w:p>
    <w:p w14:paraId="6BBF78D3" w14:textId="4261D0A3" w:rsidR="000675FB" w:rsidRPr="005F7705" w:rsidRDefault="00580860" w:rsidP="00CA5FEE">
      <w:pPr>
        <w:numPr>
          <w:ilvl w:val="0"/>
          <w:numId w:val="1"/>
        </w:numPr>
        <w:ind w:left="0" w:firstLine="851"/>
        <w:jc w:val="center"/>
        <w:rPr>
          <w:b/>
          <w:bCs/>
          <w:sz w:val="26"/>
          <w:szCs w:val="26"/>
        </w:rPr>
      </w:pPr>
      <w:r w:rsidRPr="005F7705">
        <w:rPr>
          <w:b/>
          <w:bCs/>
          <w:sz w:val="26"/>
          <w:szCs w:val="26"/>
        </w:rPr>
        <w:t>Informācijā</w:t>
      </w:r>
      <w:r w:rsidR="00A02B92" w:rsidRPr="005F7705">
        <w:rPr>
          <w:b/>
          <w:bCs/>
          <w:sz w:val="26"/>
          <w:szCs w:val="26"/>
        </w:rPr>
        <w:t xml:space="preserve"> par Iepirkumu priekšmetu</w:t>
      </w:r>
    </w:p>
    <w:p w14:paraId="4CD7C4DB" w14:textId="6138D380" w:rsidR="00335E08" w:rsidRPr="005F7705" w:rsidRDefault="00B82C1E" w:rsidP="003F675D">
      <w:pPr>
        <w:pStyle w:val="ListParagraph"/>
        <w:numPr>
          <w:ilvl w:val="1"/>
          <w:numId w:val="20"/>
        </w:numPr>
        <w:ind w:left="567" w:hanging="425"/>
        <w:rPr>
          <w:sz w:val="26"/>
          <w:szCs w:val="26"/>
        </w:rPr>
      </w:pPr>
      <w:r w:rsidRPr="005F7705">
        <w:rPr>
          <w:sz w:val="26"/>
          <w:szCs w:val="26"/>
        </w:rPr>
        <w:t xml:space="preserve"> </w:t>
      </w:r>
      <w:r w:rsidR="00335E08" w:rsidRPr="005F7705">
        <w:rPr>
          <w:sz w:val="26"/>
          <w:szCs w:val="26"/>
        </w:rPr>
        <w:t xml:space="preserve">Iepirkuma priekšmets - Rīgas </w:t>
      </w:r>
      <w:r w:rsidR="00343F88" w:rsidRPr="005F7705">
        <w:rPr>
          <w:sz w:val="26"/>
          <w:szCs w:val="26"/>
        </w:rPr>
        <w:t>95</w:t>
      </w:r>
      <w:r w:rsidR="00335E08" w:rsidRPr="005F7705">
        <w:rPr>
          <w:sz w:val="26"/>
          <w:szCs w:val="26"/>
        </w:rPr>
        <w:t xml:space="preserve">.vidusskolas </w:t>
      </w:r>
      <w:r w:rsidR="00343F88" w:rsidRPr="005F7705">
        <w:rPr>
          <w:sz w:val="26"/>
          <w:szCs w:val="26"/>
        </w:rPr>
        <w:t>remonta</w:t>
      </w:r>
      <w:r w:rsidR="00335E08" w:rsidRPr="005F7705">
        <w:rPr>
          <w:sz w:val="26"/>
          <w:szCs w:val="26"/>
        </w:rPr>
        <w:t xml:space="preserve"> darbi:</w:t>
      </w:r>
    </w:p>
    <w:p w14:paraId="6E60FFE3" w14:textId="27D81B66" w:rsidR="006C6930" w:rsidRPr="005F7705" w:rsidRDefault="006C6930" w:rsidP="006C6930">
      <w:pPr>
        <w:pStyle w:val="ListParagraph"/>
        <w:numPr>
          <w:ilvl w:val="0"/>
          <w:numId w:val="18"/>
        </w:numPr>
        <w:rPr>
          <w:sz w:val="26"/>
          <w:szCs w:val="26"/>
        </w:rPr>
      </w:pPr>
      <w:proofErr w:type="spellStart"/>
      <w:r w:rsidRPr="005F7705">
        <w:rPr>
          <w:sz w:val="26"/>
          <w:szCs w:val="26"/>
        </w:rPr>
        <w:t>Bruknas</w:t>
      </w:r>
      <w:proofErr w:type="spellEnd"/>
      <w:r w:rsidRPr="005F7705">
        <w:rPr>
          <w:sz w:val="26"/>
          <w:szCs w:val="26"/>
        </w:rPr>
        <w:t xml:space="preserve"> iela 5 – 232. un 233. kabinātas kosmētiskais remonts, skolas ģērbtuvē sienu  remonts un skolas foajē 2. stāvā sienu atjaunošanas darbi.</w:t>
      </w:r>
    </w:p>
    <w:p w14:paraId="3CFEB5AC" w14:textId="3875E8EE" w:rsidR="00A603BB" w:rsidRPr="005F7705" w:rsidRDefault="006C6930" w:rsidP="006C6930">
      <w:pPr>
        <w:pStyle w:val="ListParagraph"/>
        <w:numPr>
          <w:ilvl w:val="0"/>
          <w:numId w:val="18"/>
        </w:numPr>
        <w:rPr>
          <w:sz w:val="26"/>
          <w:szCs w:val="26"/>
        </w:rPr>
      </w:pPr>
      <w:r w:rsidRPr="005F7705">
        <w:rPr>
          <w:sz w:val="26"/>
          <w:szCs w:val="26"/>
        </w:rPr>
        <w:t>Sērenes iela 11 – āra lieveņu (demontāža, montāža, atjaunošana remonts).</w:t>
      </w:r>
    </w:p>
    <w:p w14:paraId="2885D176" w14:textId="73778437" w:rsidR="00335E08" w:rsidRPr="005F7705" w:rsidRDefault="00B82C1E" w:rsidP="00B82C1E">
      <w:pPr>
        <w:rPr>
          <w:sz w:val="26"/>
          <w:szCs w:val="26"/>
        </w:rPr>
      </w:pPr>
      <w:r w:rsidRPr="005F7705">
        <w:rPr>
          <w:sz w:val="26"/>
          <w:szCs w:val="26"/>
        </w:rPr>
        <w:t>I</w:t>
      </w:r>
      <w:r w:rsidR="00335E08" w:rsidRPr="005F7705">
        <w:rPr>
          <w:sz w:val="26"/>
          <w:szCs w:val="26"/>
        </w:rPr>
        <w:t xml:space="preserve">epirkuma identifikācijas numurs – </w:t>
      </w:r>
      <w:r w:rsidR="005B0A7B" w:rsidRPr="005F7705">
        <w:rPr>
          <w:sz w:val="26"/>
          <w:szCs w:val="26"/>
        </w:rPr>
        <w:t>R95VSK</w:t>
      </w:r>
      <w:r w:rsidR="00335E08" w:rsidRPr="005F7705">
        <w:rPr>
          <w:sz w:val="26"/>
          <w:szCs w:val="26"/>
        </w:rPr>
        <w:t xml:space="preserve"> 2024/</w:t>
      </w:r>
      <w:r w:rsidR="005E6E79">
        <w:rPr>
          <w:sz w:val="26"/>
          <w:szCs w:val="26"/>
        </w:rPr>
        <w:t xml:space="preserve"> </w:t>
      </w:r>
      <w:r w:rsidR="00335E08" w:rsidRPr="005F7705">
        <w:rPr>
          <w:sz w:val="26"/>
          <w:szCs w:val="26"/>
        </w:rPr>
        <w:t>1</w:t>
      </w:r>
      <w:r w:rsidR="003E3FE0" w:rsidRPr="005F7705">
        <w:rPr>
          <w:sz w:val="26"/>
          <w:szCs w:val="26"/>
        </w:rPr>
        <w:t>.</w:t>
      </w:r>
      <w:r w:rsidR="00335E08" w:rsidRPr="005F7705">
        <w:rPr>
          <w:sz w:val="26"/>
          <w:szCs w:val="26"/>
        </w:rPr>
        <w:tab/>
      </w:r>
    </w:p>
    <w:p w14:paraId="30C15CC2" w14:textId="42F59415" w:rsidR="00335E08" w:rsidRPr="005F7705" w:rsidRDefault="00335E08" w:rsidP="00335E08">
      <w:pPr>
        <w:rPr>
          <w:sz w:val="26"/>
          <w:szCs w:val="26"/>
        </w:rPr>
      </w:pPr>
      <w:r w:rsidRPr="00233B37">
        <w:rPr>
          <w:sz w:val="26"/>
          <w:szCs w:val="26"/>
        </w:rPr>
        <w:t>CPV kods</w:t>
      </w:r>
      <w:r w:rsidR="005B0A7B" w:rsidRPr="00233B37">
        <w:rPr>
          <w:sz w:val="26"/>
          <w:szCs w:val="26"/>
        </w:rPr>
        <w:t xml:space="preserve"> </w:t>
      </w:r>
      <w:r w:rsidRPr="00233B37">
        <w:rPr>
          <w:sz w:val="26"/>
          <w:szCs w:val="26"/>
        </w:rPr>
        <w:t>- 45000000-7</w:t>
      </w:r>
      <w:r w:rsidR="003E3FE0" w:rsidRPr="00233B37">
        <w:rPr>
          <w:sz w:val="26"/>
          <w:szCs w:val="26"/>
        </w:rPr>
        <w:t>.</w:t>
      </w:r>
    </w:p>
    <w:p w14:paraId="748E1A54" w14:textId="73B0067B" w:rsidR="004A0499" w:rsidRPr="005F7705" w:rsidRDefault="003E3FE0" w:rsidP="00335E08">
      <w:pPr>
        <w:rPr>
          <w:sz w:val="26"/>
          <w:szCs w:val="26"/>
        </w:rPr>
      </w:pPr>
      <w:r w:rsidRPr="005F7705">
        <w:rPr>
          <w:sz w:val="26"/>
          <w:szCs w:val="26"/>
        </w:rPr>
        <w:t>Iepirkums nav</w:t>
      </w:r>
      <w:r w:rsidR="004A0499" w:rsidRPr="005F7705">
        <w:rPr>
          <w:sz w:val="26"/>
          <w:szCs w:val="26"/>
        </w:rPr>
        <w:t xml:space="preserve"> </w:t>
      </w:r>
      <w:r w:rsidRPr="005F7705">
        <w:rPr>
          <w:sz w:val="26"/>
          <w:szCs w:val="26"/>
        </w:rPr>
        <w:t xml:space="preserve">sadalīts dalās. </w:t>
      </w:r>
    </w:p>
    <w:p w14:paraId="05103D7F" w14:textId="199F79FE" w:rsidR="00335E08" w:rsidRPr="005F7705" w:rsidRDefault="00335E08" w:rsidP="00335E08">
      <w:pPr>
        <w:rPr>
          <w:sz w:val="26"/>
          <w:szCs w:val="26"/>
        </w:rPr>
      </w:pPr>
      <w:r w:rsidRPr="005F7705">
        <w:rPr>
          <w:sz w:val="26"/>
          <w:szCs w:val="26"/>
        </w:rPr>
        <w:t>Paredzamā līgumcena</w:t>
      </w:r>
      <w:r w:rsidR="00E13C08">
        <w:rPr>
          <w:sz w:val="26"/>
          <w:szCs w:val="26"/>
        </w:rPr>
        <w:t xml:space="preserve"> </w:t>
      </w:r>
      <w:r w:rsidR="008A0BC6">
        <w:rPr>
          <w:sz w:val="26"/>
          <w:szCs w:val="26"/>
        </w:rPr>
        <w:t>– līdz 40</w:t>
      </w:r>
      <w:r w:rsidR="000619F5">
        <w:rPr>
          <w:sz w:val="26"/>
          <w:szCs w:val="26"/>
        </w:rPr>
        <w:t xml:space="preserve"> </w:t>
      </w:r>
      <w:r w:rsidR="008A0BC6">
        <w:rPr>
          <w:sz w:val="26"/>
          <w:szCs w:val="26"/>
        </w:rPr>
        <w:t>000.00 EUR bez PVN,</w:t>
      </w:r>
      <w:r w:rsidR="00E13205" w:rsidRPr="005F7705">
        <w:rPr>
          <w:sz w:val="26"/>
          <w:szCs w:val="26"/>
        </w:rPr>
        <w:t xml:space="preserve"> saskaņa ar iepirkuma likuma 9. panta (mazais iepirkums)</w:t>
      </w:r>
    </w:p>
    <w:p w14:paraId="335C17FC" w14:textId="3C1AEB2B" w:rsidR="00A45E33" w:rsidRPr="005F7705" w:rsidRDefault="00335E08" w:rsidP="00335E08">
      <w:pPr>
        <w:rPr>
          <w:sz w:val="26"/>
          <w:szCs w:val="26"/>
        </w:rPr>
      </w:pPr>
      <w:r w:rsidRPr="005F7705">
        <w:rPr>
          <w:sz w:val="26"/>
          <w:szCs w:val="26"/>
        </w:rPr>
        <w:t>Tehniskās specifikācijas - skatīt pielikumu Nr.1</w:t>
      </w:r>
    </w:p>
    <w:p w14:paraId="49CEF08A" w14:textId="063472AE" w:rsidR="0069064E" w:rsidRPr="005F7705" w:rsidRDefault="000550EA" w:rsidP="003F675D">
      <w:pPr>
        <w:pStyle w:val="ListParagraph"/>
        <w:numPr>
          <w:ilvl w:val="1"/>
          <w:numId w:val="20"/>
        </w:numPr>
        <w:ind w:hanging="578"/>
        <w:rPr>
          <w:color w:val="000000"/>
          <w:sz w:val="26"/>
          <w:szCs w:val="26"/>
        </w:rPr>
      </w:pPr>
      <w:r w:rsidRPr="005F7705">
        <w:rPr>
          <w:color w:val="000000"/>
          <w:sz w:val="26"/>
          <w:szCs w:val="26"/>
        </w:rPr>
        <w:t xml:space="preserve"> </w:t>
      </w:r>
      <w:r w:rsidR="0069064E" w:rsidRPr="005F7705">
        <w:rPr>
          <w:color w:val="000000"/>
          <w:sz w:val="26"/>
          <w:szCs w:val="26"/>
        </w:rPr>
        <w:t xml:space="preserve">Visa aktuālā informācija par iepirkumu, t.sk. Nolikums, Nolikuma grozījumi un atbildes uz ieinteresēto piegādātāju jautājumiem, ir pieejama pasūtītāja </w:t>
      </w:r>
      <w:r w:rsidRPr="005F7705">
        <w:rPr>
          <w:color w:val="000000"/>
          <w:sz w:val="26"/>
          <w:szCs w:val="26"/>
        </w:rPr>
        <w:t xml:space="preserve">pircēja profilā </w:t>
      </w:r>
      <w:r w:rsidR="0069064E" w:rsidRPr="005F7705">
        <w:rPr>
          <w:color w:val="000000"/>
          <w:sz w:val="26"/>
          <w:szCs w:val="26"/>
        </w:rPr>
        <w:t xml:space="preserve">tīmekļvietnē </w:t>
      </w:r>
      <w:r w:rsidRPr="005F7705">
        <w:rPr>
          <w:color w:val="000000"/>
          <w:sz w:val="26"/>
          <w:szCs w:val="26"/>
        </w:rPr>
        <w:t xml:space="preserve">Elektronisko iepirkumu sistēmā (turpmāk – EIS) </w:t>
      </w:r>
      <w:hyperlink r:id="rId8" w:history="1">
        <w:r w:rsidR="0069064E" w:rsidRPr="005F7705">
          <w:rPr>
            <w:rStyle w:val="Hyperlink"/>
            <w:sz w:val="26"/>
            <w:szCs w:val="26"/>
          </w:rPr>
          <w:t>www.eis.gov.lv</w:t>
        </w:r>
      </w:hyperlink>
      <w:r w:rsidR="002324EB" w:rsidRPr="005F7705">
        <w:rPr>
          <w:color w:val="000000"/>
          <w:sz w:val="26"/>
          <w:szCs w:val="26"/>
        </w:rPr>
        <w:t xml:space="preserve"> un </w:t>
      </w:r>
      <w:hyperlink r:id="rId9" w:history="1">
        <w:r w:rsidR="00D33AF1" w:rsidRPr="005F7705">
          <w:rPr>
            <w:rStyle w:val="Hyperlink"/>
            <w:sz w:val="26"/>
            <w:szCs w:val="26"/>
          </w:rPr>
          <w:t>www.95vsk.lv</w:t>
        </w:r>
      </w:hyperlink>
      <w:r w:rsidR="002324EB" w:rsidRPr="005F7705">
        <w:rPr>
          <w:color w:val="000000"/>
          <w:sz w:val="26"/>
          <w:szCs w:val="26"/>
        </w:rPr>
        <w:t>.</w:t>
      </w:r>
    </w:p>
    <w:p w14:paraId="49CEF08B" w14:textId="4460F877" w:rsidR="0069064E" w:rsidRPr="005F7705" w:rsidRDefault="000550EA" w:rsidP="003F675D">
      <w:pPr>
        <w:pStyle w:val="ListParagraph"/>
        <w:numPr>
          <w:ilvl w:val="1"/>
          <w:numId w:val="20"/>
        </w:numPr>
        <w:ind w:hanging="578"/>
        <w:rPr>
          <w:color w:val="000000"/>
          <w:sz w:val="26"/>
          <w:szCs w:val="26"/>
        </w:rPr>
      </w:pPr>
      <w:r w:rsidRPr="005F7705">
        <w:rPr>
          <w:color w:val="000000"/>
          <w:sz w:val="26"/>
          <w:szCs w:val="26"/>
        </w:rPr>
        <w:t xml:space="preserve"> </w:t>
      </w:r>
      <w:r w:rsidR="0069064E" w:rsidRPr="005F7705">
        <w:rPr>
          <w:color w:val="000000"/>
          <w:sz w:val="26"/>
          <w:szCs w:val="26"/>
        </w:rPr>
        <w:t xml:space="preserve">Ieinteresēto piegādātāju pienākums ir pastāvīgi sekot EIS </w:t>
      </w:r>
      <w:hyperlink r:id="rId10" w:history="1">
        <w:r w:rsidR="002324EB" w:rsidRPr="005F7705">
          <w:rPr>
            <w:rStyle w:val="Hyperlink"/>
            <w:sz w:val="26"/>
            <w:szCs w:val="26"/>
          </w:rPr>
          <w:t>www.eis.gov.lv</w:t>
        </w:r>
      </w:hyperlink>
      <w:r w:rsidR="002324EB" w:rsidRPr="005F7705">
        <w:rPr>
          <w:color w:val="000000"/>
          <w:sz w:val="26"/>
          <w:szCs w:val="26"/>
        </w:rPr>
        <w:t xml:space="preserve"> </w:t>
      </w:r>
      <w:r w:rsidR="0069064E" w:rsidRPr="005F7705">
        <w:rPr>
          <w:color w:val="000000"/>
          <w:sz w:val="26"/>
          <w:szCs w:val="26"/>
        </w:rPr>
        <w:t>e-konkursu apakšsistēmā publicētajai informācijai</w:t>
      </w:r>
      <w:r w:rsidR="002324EB" w:rsidRPr="005F7705">
        <w:rPr>
          <w:color w:val="000000"/>
          <w:sz w:val="26"/>
          <w:szCs w:val="26"/>
        </w:rPr>
        <w:t xml:space="preserve">  un </w:t>
      </w:r>
      <w:hyperlink r:id="rId11" w:history="1">
        <w:r w:rsidR="00D33AF1" w:rsidRPr="005F7705">
          <w:rPr>
            <w:rStyle w:val="Hyperlink"/>
            <w:sz w:val="26"/>
            <w:szCs w:val="26"/>
          </w:rPr>
          <w:t>www.95vsk.lv</w:t>
        </w:r>
      </w:hyperlink>
      <w:r w:rsidR="002324EB" w:rsidRPr="005F7705">
        <w:rPr>
          <w:color w:val="000000"/>
          <w:sz w:val="26"/>
          <w:szCs w:val="26"/>
        </w:rPr>
        <w:t>.</w:t>
      </w:r>
    </w:p>
    <w:p w14:paraId="79952A02" w14:textId="77777777" w:rsidR="0095571E" w:rsidRPr="005F7705" w:rsidRDefault="0095571E" w:rsidP="0095571E">
      <w:pPr>
        <w:pStyle w:val="ListParagraph"/>
        <w:rPr>
          <w:color w:val="000000"/>
          <w:sz w:val="26"/>
          <w:szCs w:val="26"/>
        </w:rPr>
      </w:pPr>
    </w:p>
    <w:p w14:paraId="3315A161" w14:textId="5AEFF39E" w:rsidR="00AF61CC" w:rsidRPr="005F7705" w:rsidRDefault="00AF61CC" w:rsidP="00CA5FEE">
      <w:pPr>
        <w:widowControl w:val="0"/>
        <w:numPr>
          <w:ilvl w:val="0"/>
          <w:numId w:val="20"/>
        </w:numPr>
        <w:shd w:val="clear" w:color="auto" w:fill="FFFFFF"/>
        <w:suppressAutoHyphens/>
        <w:jc w:val="center"/>
        <w:rPr>
          <w:rFonts w:eastAsia="Times-Bold"/>
          <w:b/>
          <w:bCs/>
          <w:kern w:val="2"/>
          <w:sz w:val="26"/>
          <w:szCs w:val="26"/>
        </w:rPr>
      </w:pPr>
      <w:r w:rsidRPr="005F7705">
        <w:rPr>
          <w:rFonts w:eastAsia="Lucida Sans Unicode"/>
          <w:b/>
          <w:kern w:val="2"/>
          <w:sz w:val="26"/>
          <w:szCs w:val="26"/>
        </w:rPr>
        <w:t>Piedāvājuma iesniegšanas un atvēršanas vieta, datums, laiks un kārtība</w:t>
      </w:r>
    </w:p>
    <w:p w14:paraId="5FDCCD92" w14:textId="0B587D64" w:rsidR="00AF61CC" w:rsidRPr="005F7705" w:rsidRDefault="00AF61CC" w:rsidP="003F675D">
      <w:pPr>
        <w:widowControl w:val="0"/>
        <w:numPr>
          <w:ilvl w:val="1"/>
          <w:numId w:val="20"/>
        </w:numPr>
        <w:shd w:val="clear" w:color="auto" w:fill="FFFFFF"/>
        <w:suppressAutoHyphens/>
        <w:ind w:hanging="578"/>
        <w:jc w:val="both"/>
        <w:rPr>
          <w:rFonts w:eastAsia="Times-Bold"/>
          <w:b/>
          <w:bCs/>
          <w:kern w:val="2"/>
          <w:sz w:val="26"/>
          <w:szCs w:val="26"/>
        </w:rPr>
      </w:pPr>
      <w:r w:rsidRPr="005F7705">
        <w:rPr>
          <w:rFonts w:eastAsia="Lucida Sans Unicode"/>
          <w:kern w:val="2"/>
          <w:sz w:val="26"/>
          <w:szCs w:val="26"/>
        </w:rPr>
        <w:t xml:space="preserve">Pretendenti piedāvājumus var iesniegt līdz 2024. gada </w:t>
      </w:r>
      <w:r w:rsidR="00723AC3" w:rsidRPr="005F7705">
        <w:rPr>
          <w:rFonts w:eastAsia="Lucida Sans Unicode"/>
          <w:kern w:val="2"/>
          <w:sz w:val="26"/>
          <w:szCs w:val="26"/>
        </w:rPr>
        <w:t>2</w:t>
      </w:r>
      <w:r w:rsidR="003B44C8">
        <w:rPr>
          <w:rFonts w:eastAsia="Lucida Sans Unicode"/>
          <w:kern w:val="2"/>
          <w:sz w:val="26"/>
          <w:szCs w:val="26"/>
        </w:rPr>
        <w:t>9</w:t>
      </w:r>
      <w:r w:rsidRPr="005F7705">
        <w:rPr>
          <w:rFonts w:eastAsia="Lucida Sans Unicode"/>
          <w:kern w:val="2"/>
          <w:sz w:val="26"/>
          <w:szCs w:val="26"/>
        </w:rPr>
        <w:t xml:space="preserve">. maija plkst. 10.00 </w:t>
      </w:r>
      <w:proofErr w:type="spellStart"/>
      <w:r w:rsidRPr="005F7705">
        <w:rPr>
          <w:rFonts w:eastAsia="Lucida Sans Unicode"/>
          <w:kern w:val="2"/>
          <w:sz w:val="26"/>
          <w:szCs w:val="26"/>
        </w:rPr>
        <w:t>elektronīski</w:t>
      </w:r>
      <w:proofErr w:type="spellEnd"/>
      <w:r w:rsidRPr="005F7705">
        <w:rPr>
          <w:rFonts w:eastAsia="Lucida Sans Unicode"/>
          <w:kern w:val="2"/>
          <w:sz w:val="26"/>
          <w:szCs w:val="26"/>
        </w:rPr>
        <w:t xml:space="preserve"> </w:t>
      </w:r>
      <w:bookmarkStart w:id="5" w:name="_Hlk40702230"/>
      <w:r w:rsidRPr="005F7705">
        <w:rPr>
          <w:rFonts w:eastAsia="Lucida Sans Unicode"/>
          <w:kern w:val="2"/>
          <w:sz w:val="26"/>
          <w:szCs w:val="26"/>
        </w:rPr>
        <w:t>Elektronisko iepirkumu sistēmas</w:t>
      </w:r>
      <w:bookmarkEnd w:id="5"/>
      <w:r w:rsidRPr="005F7705">
        <w:rPr>
          <w:rFonts w:eastAsia="Lucida Sans Unicode"/>
          <w:kern w:val="2"/>
          <w:sz w:val="26"/>
          <w:szCs w:val="26"/>
        </w:rPr>
        <w:t xml:space="preserve"> (EIS) vietnē. Piedāvājums, kas iesniegts (saņemts) vēlāk, netiks ņemts vērā. </w:t>
      </w:r>
    </w:p>
    <w:p w14:paraId="34C730E2" w14:textId="3C992A13" w:rsidR="00AF61CC" w:rsidRPr="005F7705" w:rsidRDefault="00AF61CC" w:rsidP="00CA5FEE">
      <w:pPr>
        <w:widowControl w:val="0"/>
        <w:numPr>
          <w:ilvl w:val="0"/>
          <w:numId w:val="20"/>
        </w:numPr>
        <w:shd w:val="clear" w:color="auto" w:fill="FFFFFF"/>
        <w:suppressAutoHyphens/>
        <w:jc w:val="center"/>
        <w:rPr>
          <w:rFonts w:eastAsia="Times-Bold"/>
          <w:b/>
          <w:bCs/>
          <w:kern w:val="2"/>
          <w:sz w:val="26"/>
          <w:szCs w:val="26"/>
        </w:rPr>
      </w:pPr>
      <w:r w:rsidRPr="005F7705">
        <w:rPr>
          <w:rFonts w:eastAsia="Times-Bold"/>
          <w:b/>
          <w:bCs/>
          <w:kern w:val="2"/>
          <w:sz w:val="26"/>
          <w:szCs w:val="26"/>
        </w:rPr>
        <w:t>Piedāvājuma noformēšana</w:t>
      </w:r>
    </w:p>
    <w:p w14:paraId="58AB1595" w14:textId="77777777" w:rsidR="00AF61CC" w:rsidRPr="005F7705" w:rsidRDefault="00AF61CC" w:rsidP="000E78C9">
      <w:pPr>
        <w:widowControl w:val="0"/>
        <w:numPr>
          <w:ilvl w:val="1"/>
          <w:numId w:val="20"/>
        </w:numPr>
        <w:shd w:val="clear" w:color="auto" w:fill="FFFFFF"/>
        <w:suppressAutoHyphens/>
        <w:ind w:hanging="578"/>
        <w:jc w:val="both"/>
        <w:rPr>
          <w:rFonts w:eastAsia="Times-Roman"/>
          <w:kern w:val="2"/>
          <w:sz w:val="26"/>
          <w:szCs w:val="26"/>
        </w:rPr>
      </w:pPr>
      <w:r w:rsidRPr="005F7705">
        <w:rPr>
          <w:rFonts w:eastAsia="Times-Roman"/>
          <w:kern w:val="2"/>
          <w:sz w:val="26"/>
          <w:szCs w:val="26"/>
        </w:rPr>
        <w:t xml:space="preserve">Piedāvājums jāiesniedz elektroniski </w:t>
      </w:r>
      <w:r w:rsidRPr="005F7705">
        <w:rPr>
          <w:rFonts w:eastAsia="Lucida Sans Unicode"/>
          <w:kern w:val="2"/>
          <w:sz w:val="26"/>
          <w:szCs w:val="26"/>
        </w:rPr>
        <w:t>Elektronisko iepirkumu sistēmā</w:t>
      </w:r>
      <w:r w:rsidRPr="005F7705">
        <w:rPr>
          <w:rFonts w:eastAsia="Times-Roman"/>
          <w:kern w:val="2"/>
          <w:sz w:val="26"/>
          <w:szCs w:val="26"/>
        </w:rPr>
        <w:t xml:space="preserve"> (www.eis.gov.lv) e-konkursu apakšsistēmā, ievērojot šādas pretendenta izvēles iespējas:</w:t>
      </w:r>
    </w:p>
    <w:p w14:paraId="3667D9E9" w14:textId="77777777" w:rsidR="00AF61CC" w:rsidRPr="005F7705" w:rsidRDefault="00AF61CC" w:rsidP="00AF61CC">
      <w:pPr>
        <w:widowControl w:val="0"/>
        <w:numPr>
          <w:ilvl w:val="2"/>
          <w:numId w:val="20"/>
        </w:numPr>
        <w:shd w:val="clear" w:color="auto" w:fill="FFFFFF"/>
        <w:suppressAutoHyphens/>
        <w:jc w:val="both"/>
        <w:rPr>
          <w:rFonts w:eastAsia="Times-Roman"/>
          <w:kern w:val="2"/>
          <w:sz w:val="26"/>
          <w:szCs w:val="26"/>
        </w:rPr>
      </w:pPr>
      <w:r w:rsidRPr="005F7705">
        <w:rPr>
          <w:rFonts w:eastAsia="Times-Roman"/>
          <w:kern w:val="2"/>
          <w:sz w:val="26"/>
          <w:szCs w:val="26"/>
        </w:rPr>
        <w:t>izmantojot Elektronisko iepirkumu sistēmas e-konkursu apakšsistēmas piedāvātos rīkus, aizpildot minētās sistēmas e-konkursu apakšsistēmā šā Iepirkuma sadaļā ievietotās formas;</w:t>
      </w:r>
    </w:p>
    <w:p w14:paraId="491F7EE2" w14:textId="77777777" w:rsidR="00AF61CC" w:rsidRPr="005F7705" w:rsidRDefault="00AF61CC" w:rsidP="00AF61CC">
      <w:pPr>
        <w:widowControl w:val="0"/>
        <w:numPr>
          <w:ilvl w:val="2"/>
          <w:numId w:val="20"/>
        </w:numPr>
        <w:shd w:val="clear" w:color="auto" w:fill="FFFFFF"/>
        <w:suppressAutoHyphens/>
        <w:jc w:val="both"/>
        <w:rPr>
          <w:rFonts w:eastAsia="Times-Roman"/>
          <w:kern w:val="2"/>
          <w:sz w:val="26"/>
          <w:szCs w:val="26"/>
        </w:rPr>
      </w:pPr>
      <w:r w:rsidRPr="005F7705">
        <w:rPr>
          <w:rFonts w:eastAsia="Times-Roman"/>
          <w:kern w:val="2"/>
          <w:sz w:val="26"/>
          <w:szCs w:val="26"/>
        </w:rPr>
        <w:t xml:space="preserve">elektroniski aizpildāmos dokumentus elektroniski sagatavojot ārpus Elektronisko iepirkumu sistēmas e-konkursu apakšsistēmas un augšupielādējot </w:t>
      </w:r>
      <w:r w:rsidRPr="005F7705">
        <w:rPr>
          <w:rFonts w:eastAsia="Times-Roman"/>
          <w:kern w:val="2"/>
          <w:sz w:val="26"/>
          <w:szCs w:val="26"/>
        </w:rPr>
        <w:lastRenderedPageBreak/>
        <w:t>sistēmas attiecīgajās vietnēs aizpildītas PDF formas, t.sk. ar formā integrētajiem failiem (šādā gadījumā pretendents ir atbildīgs par aizpildāmo formu atbilstību dokumentācijas prasībām un formu paraugiem);</w:t>
      </w:r>
    </w:p>
    <w:p w14:paraId="585389A1" w14:textId="77777777" w:rsidR="00AF61CC" w:rsidRPr="000E78C9" w:rsidRDefault="00AF61CC" w:rsidP="00AF61CC">
      <w:pPr>
        <w:widowControl w:val="0"/>
        <w:numPr>
          <w:ilvl w:val="2"/>
          <w:numId w:val="20"/>
        </w:numPr>
        <w:shd w:val="clear" w:color="auto" w:fill="FFFFFF"/>
        <w:suppressAutoHyphens/>
        <w:jc w:val="both"/>
        <w:rPr>
          <w:rFonts w:eastAsia="Times-Roman"/>
          <w:kern w:val="2"/>
          <w:sz w:val="26"/>
          <w:szCs w:val="26"/>
        </w:rPr>
      </w:pPr>
      <w:r w:rsidRPr="005F7705">
        <w:rPr>
          <w:rFonts w:eastAsia="Times-Roman"/>
          <w:kern w:val="2"/>
          <w:sz w:val="26"/>
          <w:szCs w:val="26"/>
        </w:rPr>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4ED53B71" w14:textId="77777777" w:rsidR="00FD5095" w:rsidRPr="000E78C9" w:rsidRDefault="00FD5095" w:rsidP="00FD5095">
      <w:pPr>
        <w:widowControl w:val="0"/>
        <w:shd w:val="clear" w:color="auto" w:fill="FFFFFF"/>
        <w:suppressAutoHyphens/>
        <w:ind w:left="1440"/>
        <w:jc w:val="both"/>
        <w:rPr>
          <w:rFonts w:eastAsia="Times-Roman"/>
          <w:kern w:val="2"/>
          <w:sz w:val="26"/>
          <w:szCs w:val="26"/>
        </w:rPr>
      </w:pPr>
    </w:p>
    <w:p w14:paraId="17D3C40D" w14:textId="69C81D19" w:rsidR="00AF61CC" w:rsidRPr="000E78C9" w:rsidRDefault="00E758E1" w:rsidP="000E78C9">
      <w:pPr>
        <w:widowControl w:val="0"/>
        <w:numPr>
          <w:ilvl w:val="1"/>
          <w:numId w:val="20"/>
        </w:numPr>
        <w:shd w:val="clear" w:color="auto" w:fill="FFFFFF"/>
        <w:suppressAutoHyphens/>
        <w:ind w:hanging="578"/>
        <w:jc w:val="both"/>
        <w:rPr>
          <w:rFonts w:eastAsia="Times-Roman"/>
          <w:kern w:val="2"/>
          <w:sz w:val="26"/>
          <w:szCs w:val="26"/>
        </w:rPr>
      </w:pPr>
      <w:r w:rsidRPr="000E78C9">
        <w:rPr>
          <w:rFonts w:eastAsia="Times-Roman"/>
          <w:kern w:val="2"/>
          <w:sz w:val="26"/>
          <w:szCs w:val="26"/>
        </w:rPr>
        <w:t xml:space="preserve"> </w:t>
      </w:r>
      <w:r w:rsidR="00AF61CC" w:rsidRPr="000E78C9">
        <w:rPr>
          <w:rFonts w:eastAsia="Times-Roman"/>
          <w:kern w:val="2"/>
          <w:sz w:val="26"/>
          <w:szCs w:val="26"/>
        </w:rPr>
        <w:t>Sagatavojot piedāvājumu, pretendents ievēro, ka:</w:t>
      </w:r>
    </w:p>
    <w:p w14:paraId="3214E30B" w14:textId="77777777" w:rsidR="00AF61CC" w:rsidRPr="000E78C9" w:rsidRDefault="00AF61CC" w:rsidP="00AF61CC">
      <w:pPr>
        <w:widowControl w:val="0"/>
        <w:numPr>
          <w:ilvl w:val="2"/>
          <w:numId w:val="20"/>
        </w:numPr>
        <w:shd w:val="clear" w:color="auto" w:fill="FFFFFF"/>
        <w:suppressAutoHyphens/>
        <w:jc w:val="both"/>
        <w:rPr>
          <w:rFonts w:eastAsia="Times-Roman"/>
          <w:kern w:val="2"/>
          <w:sz w:val="26"/>
          <w:szCs w:val="26"/>
        </w:rPr>
      </w:pPr>
      <w:r w:rsidRPr="000E78C9">
        <w:rPr>
          <w:rFonts w:eastAsia="Times-Roman"/>
          <w:kern w:val="2"/>
          <w:sz w:val="26"/>
          <w:szCs w:val="26"/>
        </w:rPr>
        <w:t xml:space="preserve">finanšu </w:t>
      </w:r>
      <w:r w:rsidRPr="00997143">
        <w:rPr>
          <w:rFonts w:eastAsia="Times-Roman"/>
          <w:kern w:val="2"/>
          <w:sz w:val="26"/>
          <w:szCs w:val="26"/>
        </w:rPr>
        <w:t>piedāvājuma formu (4.pielikums) jāaizpilda</w:t>
      </w:r>
      <w:r w:rsidRPr="000E78C9">
        <w:rPr>
          <w:rFonts w:eastAsia="Times-Roman"/>
          <w:kern w:val="2"/>
          <w:sz w:val="26"/>
          <w:szCs w:val="26"/>
        </w:rPr>
        <w:t xml:space="preserve"> tikai elektroniski, atsevišķā elektroniskā dokumentā ar Microsoft Office 2010 (vai vēlākas programmatūras versijas) rīkiem lasāmā formātā;</w:t>
      </w:r>
    </w:p>
    <w:p w14:paraId="6656D8F0" w14:textId="77777777" w:rsidR="00AF61CC" w:rsidRPr="000E78C9" w:rsidRDefault="00AF61CC" w:rsidP="00AF61CC">
      <w:pPr>
        <w:widowControl w:val="0"/>
        <w:numPr>
          <w:ilvl w:val="2"/>
          <w:numId w:val="20"/>
        </w:numPr>
        <w:shd w:val="clear" w:color="auto" w:fill="FFFFFF"/>
        <w:suppressAutoHyphens/>
        <w:jc w:val="both"/>
        <w:rPr>
          <w:rFonts w:eastAsia="Times-Roman"/>
          <w:kern w:val="2"/>
          <w:sz w:val="26"/>
          <w:szCs w:val="26"/>
        </w:rPr>
      </w:pPr>
      <w:r w:rsidRPr="000E78C9">
        <w:rPr>
          <w:rFonts w:eastAsia="Times-Roman"/>
          <w:kern w:val="2"/>
          <w:sz w:val="26"/>
          <w:szCs w:val="26"/>
        </w:rPr>
        <w:t>Piedāvājumu paraksta pretendentu pārstāvēt tiesīgā persona ar drošu elektronisko parakstu vai Elektronisko iepirkumu sistēmas piedāvāto elektronisko parakstu;</w:t>
      </w:r>
    </w:p>
    <w:p w14:paraId="2CCD5504" w14:textId="77777777" w:rsidR="00AF61CC" w:rsidRPr="000E78C9" w:rsidRDefault="00AF61CC" w:rsidP="00AF61CC">
      <w:pPr>
        <w:widowControl w:val="0"/>
        <w:numPr>
          <w:ilvl w:val="2"/>
          <w:numId w:val="20"/>
        </w:numPr>
        <w:shd w:val="clear" w:color="auto" w:fill="FFFFFF"/>
        <w:suppressAutoHyphens/>
        <w:jc w:val="both"/>
        <w:rPr>
          <w:rFonts w:eastAsia="Times-Roman"/>
          <w:kern w:val="2"/>
          <w:sz w:val="26"/>
          <w:szCs w:val="26"/>
        </w:rPr>
      </w:pPr>
      <w:r w:rsidRPr="000E78C9">
        <w:rPr>
          <w:rFonts w:eastAsia="Times-Roman"/>
          <w:kern w:val="2"/>
          <w:sz w:val="26"/>
          <w:szCs w:val="26"/>
        </w:rPr>
        <w:t xml:space="preserve">Citus dokumentus pretendents pēc saviem ieskatiem ir tiesīgs iesniegt elektroniskā formā, gan </w:t>
      </w:r>
      <w:bookmarkStart w:id="6" w:name="_Hlk25150071"/>
      <w:r w:rsidRPr="000E78C9">
        <w:rPr>
          <w:rFonts w:eastAsia="Times-Roman"/>
          <w:kern w:val="2"/>
          <w:sz w:val="26"/>
          <w:szCs w:val="26"/>
        </w:rPr>
        <w:t xml:space="preserve">parakstot ar </w:t>
      </w:r>
      <w:bookmarkStart w:id="7" w:name="_Hlk25149974"/>
      <w:r w:rsidRPr="000E78C9">
        <w:rPr>
          <w:rFonts w:eastAsia="Times-Roman"/>
          <w:kern w:val="2"/>
          <w:sz w:val="26"/>
          <w:szCs w:val="26"/>
        </w:rPr>
        <w:t>Elektronisko iepirkumu sistēmas piedāvāto elektronisko parakstu</w:t>
      </w:r>
      <w:bookmarkEnd w:id="7"/>
      <w:r w:rsidRPr="000E78C9">
        <w:rPr>
          <w:rFonts w:eastAsia="Times-Roman"/>
          <w:kern w:val="2"/>
          <w:sz w:val="26"/>
          <w:szCs w:val="26"/>
        </w:rPr>
        <w:t>, gan parakstot ar drošu elektronisko parakstu</w:t>
      </w:r>
      <w:bookmarkEnd w:id="6"/>
      <w:r w:rsidRPr="000E78C9">
        <w:rPr>
          <w:rFonts w:eastAsia="Times-Roman"/>
          <w:kern w:val="2"/>
          <w:sz w:val="26"/>
          <w:szCs w:val="26"/>
        </w:rPr>
        <w:t>.</w:t>
      </w:r>
    </w:p>
    <w:p w14:paraId="5C434E85" w14:textId="7E850EC8" w:rsidR="00AF61CC" w:rsidRPr="000E78C9" w:rsidRDefault="00E758E1" w:rsidP="000E78C9">
      <w:pPr>
        <w:widowControl w:val="0"/>
        <w:numPr>
          <w:ilvl w:val="1"/>
          <w:numId w:val="20"/>
        </w:numPr>
        <w:shd w:val="clear" w:color="auto" w:fill="FFFFFF"/>
        <w:suppressAutoHyphens/>
        <w:ind w:hanging="578"/>
        <w:jc w:val="both"/>
        <w:rPr>
          <w:rFonts w:eastAsia="Times-Roman"/>
          <w:kern w:val="2"/>
          <w:sz w:val="26"/>
          <w:szCs w:val="26"/>
        </w:rPr>
      </w:pPr>
      <w:r w:rsidRPr="000E78C9">
        <w:rPr>
          <w:rFonts w:eastAsia="Times-Roman"/>
          <w:kern w:val="2"/>
          <w:sz w:val="26"/>
          <w:szCs w:val="26"/>
        </w:rPr>
        <w:t xml:space="preserve"> </w:t>
      </w:r>
      <w:r w:rsidR="00AF61CC" w:rsidRPr="000E78C9">
        <w:rPr>
          <w:rFonts w:eastAsia="Times-Roman"/>
          <w:kern w:val="2"/>
          <w:sz w:val="26"/>
          <w:szCs w:val="26"/>
        </w:rPr>
        <w:t xml:space="preserve">Piedāvājums jāiesniedz latviešu valodā, kvalitāti apliecinošie dokumenti (piemēram, sertifikāti) var tikt iesniegti citā valodā ar pievienotu Pretendenta apliecinātu tulkojumu latviešu valodā. </w:t>
      </w:r>
      <w:r w:rsidR="00AF61CC" w:rsidRPr="000E78C9">
        <w:rPr>
          <w:rFonts w:eastAsia="Times-Roman"/>
          <w:kern w:val="2"/>
          <w:sz w:val="26"/>
          <w:szCs w:val="26"/>
        </w:rPr>
        <w:tab/>
        <w:t xml:space="preserve"> </w:t>
      </w:r>
    </w:p>
    <w:p w14:paraId="1D283CE1" w14:textId="51950844" w:rsidR="00AF61CC" w:rsidRPr="000E78C9" w:rsidRDefault="00E758E1" w:rsidP="000E78C9">
      <w:pPr>
        <w:widowControl w:val="0"/>
        <w:numPr>
          <w:ilvl w:val="1"/>
          <w:numId w:val="20"/>
        </w:numPr>
        <w:shd w:val="clear" w:color="auto" w:fill="FFFFFF"/>
        <w:suppressAutoHyphens/>
        <w:ind w:hanging="578"/>
        <w:jc w:val="both"/>
        <w:rPr>
          <w:rFonts w:eastAsia="Times-Roman"/>
          <w:kern w:val="2"/>
          <w:sz w:val="26"/>
          <w:szCs w:val="26"/>
        </w:rPr>
      </w:pPr>
      <w:r w:rsidRPr="000E78C9">
        <w:rPr>
          <w:rFonts w:eastAsia="Times-Roman"/>
          <w:kern w:val="2"/>
          <w:sz w:val="26"/>
          <w:szCs w:val="26"/>
        </w:rPr>
        <w:t xml:space="preserve"> </w:t>
      </w:r>
      <w:r w:rsidR="00AF61CC" w:rsidRPr="000E78C9">
        <w:rPr>
          <w:rFonts w:eastAsia="Times-Roman"/>
          <w:kern w:val="2"/>
          <w:sz w:val="26"/>
          <w:szCs w:val="26"/>
        </w:rPr>
        <w:t>Iesniedzot piedāvājumu, pretendents pilnībā atzīst visus Nolikumā (t.sk. tā pielikumos un formās, kuras ir ievietotas Elektronisko iepirkumu sistēmā e-konkursu apakšsistēmas šā Iepirkuma sadaļā) ietvertos nosacījumus.</w:t>
      </w:r>
    </w:p>
    <w:p w14:paraId="2BB4412E" w14:textId="5D6AEB0C" w:rsidR="00AF61CC" w:rsidRPr="000E78C9" w:rsidRDefault="00E758E1" w:rsidP="000E78C9">
      <w:pPr>
        <w:widowControl w:val="0"/>
        <w:numPr>
          <w:ilvl w:val="1"/>
          <w:numId w:val="20"/>
        </w:numPr>
        <w:shd w:val="clear" w:color="auto" w:fill="FFFFFF"/>
        <w:suppressAutoHyphens/>
        <w:ind w:hanging="578"/>
        <w:jc w:val="both"/>
        <w:rPr>
          <w:rFonts w:eastAsia="Times-Roman"/>
          <w:kern w:val="2"/>
          <w:sz w:val="26"/>
          <w:szCs w:val="26"/>
        </w:rPr>
      </w:pPr>
      <w:r w:rsidRPr="000E78C9">
        <w:rPr>
          <w:rFonts w:eastAsia="Times-Roman"/>
          <w:kern w:val="2"/>
          <w:sz w:val="26"/>
          <w:szCs w:val="26"/>
        </w:rPr>
        <w:t xml:space="preserve"> </w:t>
      </w:r>
      <w:r w:rsidR="00AF61CC" w:rsidRPr="000E78C9">
        <w:rPr>
          <w:rFonts w:eastAsia="Times-Roman"/>
          <w:kern w:val="2"/>
          <w:sz w:val="26"/>
          <w:szCs w:val="26"/>
        </w:rPr>
        <w:t xml:space="preserve">Piedāvājums jāsagatavo tā, lai nekādā veidā netiktu apdraudēta Elektronisko iepirkumu  sistēmas  e-konkursu  apakšsistēmas  darbība  un  nebūtu  ierobežota  piekļuve piedāvājumā  ietvertajai  informācijai,  tostarp  pievienotās  datnes  nedrīkst  būt  bojātas, neatbilstoši modificētas vai kļūdaini šifrētas, piedāvājums nedrīkst saturēt datorvīrusus un citas kaitīgas  programmatūras  vai  to  ģeneratorus,  vai,  ja  piedāvājums  ir  šifrēts,  pretendentam noteiktajā  laikā, ne  vēlāk  kā  15  (piecpadsmit)  minūšu  laikā  pēc  piedāvājumu  atvēršanas uzsākšanas, jāveic  iesniegtā  piedāvājuma  atšifrēšana  (sistēmā jāievada  derīga  elektroniskā atslēga un parole), lai pasūtītājam pēc piedāvājumu atvēršanas būtu iespēja piekļūt piedāvājumā esošajai informācijai. </w:t>
      </w:r>
    </w:p>
    <w:p w14:paraId="3D355974" w14:textId="565B3DC6" w:rsidR="00AF61CC" w:rsidRPr="000E78C9" w:rsidRDefault="00D1023F" w:rsidP="000E78C9">
      <w:pPr>
        <w:widowControl w:val="0"/>
        <w:numPr>
          <w:ilvl w:val="1"/>
          <w:numId w:val="20"/>
        </w:numPr>
        <w:shd w:val="clear" w:color="auto" w:fill="FFFFFF"/>
        <w:suppressAutoHyphens/>
        <w:ind w:hanging="578"/>
        <w:jc w:val="both"/>
        <w:rPr>
          <w:rFonts w:eastAsia="Times-Roman"/>
          <w:kern w:val="2"/>
          <w:sz w:val="26"/>
          <w:szCs w:val="26"/>
        </w:rPr>
      </w:pPr>
      <w:r w:rsidRPr="000E78C9">
        <w:rPr>
          <w:rFonts w:eastAsia="Times-Roman"/>
          <w:kern w:val="2"/>
          <w:sz w:val="26"/>
          <w:szCs w:val="26"/>
        </w:rPr>
        <w:t xml:space="preserve"> </w:t>
      </w:r>
      <w:r w:rsidR="00AF61CC" w:rsidRPr="000E78C9">
        <w:rPr>
          <w:rFonts w:eastAsia="Times-Roman"/>
          <w:kern w:val="2"/>
          <w:sz w:val="26"/>
          <w:szCs w:val="26"/>
        </w:rPr>
        <w:t>Ja piedāvājums saturēs kādu no iepriekš minētajiem riskiem, tas netiks izskatīts un tiks noraidīts.</w:t>
      </w:r>
    </w:p>
    <w:p w14:paraId="42B58584" w14:textId="055DB691" w:rsidR="00AF61CC" w:rsidRPr="000E78C9" w:rsidRDefault="00D1023F" w:rsidP="000E78C9">
      <w:pPr>
        <w:widowControl w:val="0"/>
        <w:numPr>
          <w:ilvl w:val="1"/>
          <w:numId w:val="20"/>
        </w:numPr>
        <w:shd w:val="clear" w:color="auto" w:fill="FFFFFF"/>
        <w:suppressAutoHyphens/>
        <w:ind w:hanging="578"/>
        <w:jc w:val="both"/>
        <w:rPr>
          <w:rFonts w:eastAsia="Times-Roman"/>
          <w:kern w:val="2"/>
          <w:sz w:val="26"/>
          <w:szCs w:val="26"/>
        </w:rPr>
      </w:pPr>
      <w:r w:rsidRPr="000E78C9">
        <w:rPr>
          <w:rFonts w:eastAsia="Times-Roman"/>
          <w:kern w:val="2"/>
          <w:sz w:val="26"/>
          <w:szCs w:val="26"/>
        </w:rPr>
        <w:t xml:space="preserve"> </w:t>
      </w:r>
      <w:r w:rsidR="00AF61CC" w:rsidRPr="000E78C9">
        <w:rPr>
          <w:rFonts w:eastAsia="Times-Roman"/>
          <w:kern w:val="2"/>
          <w:sz w:val="26"/>
          <w:szCs w:val="26"/>
        </w:rPr>
        <w:t>Ja kāds dokuments ir sagatavots svešvalodā, tam pievieno pretendenta apliecinātu tulkojumu latviešu valodā saskaņā ar Ministru kabineta 2000. gada 22. augusta noteikumiem Nr. 291 “Kārtība, kādā apliecināmi dokumentu tulkojumi valsts valodā”.</w:t>
      </w:r>
    </w:p>
    <w:p w14:paraId="48CFF2A4" w14:textId="773196CA" w:rsidR="00AF61CC" w:rsidRPr="000E78C9" w:rsidRDefault="00D1023F" w:rsidP="000E78C9">
      <w:pPr>
        <w:widowControl w:val="0"/>
        <w:numPr>
          <w:ilvl w:val="1"/>
          <w:numId w:val="20"/>
        </w:numPr>
        <w:shd w:val="clear" w:color="auto" w:fill="FFFFFF"/>
        <w:suppressAutoHyphens/>
        <w:ind w:hanging="578"/>
        <w:jc w:val="both"/>
        <w:rPr>
          <w:rFonts w:eastAsia="Times-Roman"/>
          <w:kern w:val="2"/>
          <w:sz w:val="26"/>
          <w:szCs w:val="26"/>
        </w:rPr>
      </w:pPr>
      <w:r w:rsidRPr="000E78C9">
        <w:rPr>
          <w:rFonts w:eastAsia="Times-Roman"/>
          <w:kern w:val="2"/>
          <w:sz w:val="26"/>
          <w:szCs w:val="26"/>
        </w:rPr>
        <w:t xml:space="preserve"> </w:t>
      </w:r>
      <w:r w:rsidR="00AF61CC" w:rsidRPr="000E78C9">
        <w:rPr>
          <w:rFonts w:eastAsia="Times-Roman"/>
          <w:kern w:val="2"/>
          <w:sz w:val="26"/>
          <w:szCs w:val="26"/>
        </w:rPr>
        <w:t>Pretendents, parakstot piedāvājumu, apliecina visu iesniegto dokumentu atvasinājumu un tulkojumu pareizību. Ja Komisijai rodas šaubas par iesniegtās dokumenta autentiskumu, tā pieprasa, lai pretendents uzrāda dokumenta oriģinālu vai iesniedz dokumentu atvasinājumu un tulkojumu pareizības apliecinājumu papīra formātā.</w:t>
      </w:r>
    </w:p>
    <w:p w14:paraId="6C9C67AD" w14:textId="4472B37A" w:rsidR="00AF61CC" w:rsidRPr="000E78C9" w:rsidRDefault="00D1023F" w:rsidP="000E78C9">
      <w:pPr>
        <w:widowControl w:val="0"/>
        <w:numPr>
          <w:ilvl w:val="1"/>
          <w:numId w:val="20"/>
        </w:numPr>
        <w:shd w:val="clear" w:color="auto" w:fill="FFFFFF"/>
        <w:suppressAutoHyphens/>
        <w:ind w:hanging="578"/>
        <w:jc w:val="both"/>
        <w:rPr>
          <w:rFonts w:eastAsia="Times-Roman"/>
          <w:kern w:val="2"/>
          <w:sz w:val="26"/>
          <w:szCs w:val="26"/>
        </w:rPr>
      </w:pPr>
      <w:r w:rsidRPr="000E78C9">
        <w:rPr>
          <w:rFonts w:eastAsia="Times-Roman"/>
          <w:kern w:val="2"/>
          <w:sz w:val="26"/>
          <w:szCs w:val="26"/>
        </w:rPr>
        <w:t xml:space="preserve"> </w:t>
      </w:r>
      <w:r w:rsidR="00AF61CC" w:rsidRPr="000E78C9">
        <w:rPr>
          <w:rFonts w:eastAsia="Times-Roman"/>
          <w:kern w:val="2"/>
          <w:sz w:val="26"/>
          <w:szCs w:val="26"/>
        </w:rPr>
        <w:t>Piedāvājumā iekļautajiem dokumentiem jābūt skaidri salasāmiem un bez neatrunātiem labojumiem</w:t>
      </w:r>
      <w:r w:rsidR="00AF61CC" w:rsidRPr="000E78C9">
        <w:rPr>
          <w:rFonts w:eastAsia="Lucida Sans Unicode"/>
          <w:kern w:val="2"/>
          <w:sz w:val="26"/>
          <w:szCs w:val="26"/>
        </w:rPr>
        <w:t xml:space="preserve">, </w:t>
      </w:r>
      <w:r w:rsidR="00AF61CC" w:rsidRPr="000E78C9">
        <w:rPr>
          <w:rFonts w:eastAsia="Times-Roman"/>
          <w:kern w:val="2"/>
          <w:sz w:val="26"/>
          <w:szCs w:val="26"/>
        </w:rPr>
        <w:t>ar pievienoto satura rādītāju. Gadījumā, ja Komisija konstatē pretrunas starp skaitliskās vērtības apzīmējumiem ciparos un vārdos, tā vadās no skaitliskās vērtības apzīmējuma vārdos.</w:t>
      </w:r>
    </w:p>
    <w:p w14:paraId="4742397B" w14:textId="77777777" w:rsidR="00AF61CC" w:rsidRDefault="00AF61CC" w:rsidP="000E78C9">
      <w:pPr>
        <w:widowControl w:val="0"/>
        <w:numPr>
          <w:ilvl w:val="1"/>
          <w:numId w:val="20"/>
        </w:numPr>
        <w:shd w:val="clear" w:color="auto" w:fill="FFFFFF"/>
        <w:suppressAutoHyphens/>
        <w:ind w:hanging="720"/>
        <w:jc w:val="both"/>
        <w:rPr>
          <w:rFonts w:eastAsia="Times-Roman"/>
          <w:kern w:val="2"/>
          <w:sz w:val="26"/>
          <w:szCs w:val="26"/>
        </w:rPr>
      </w:pPr>
      <w:r w:rsidRPr="000E78C9">
        <w:rPr>
          <w:rFonts w:eastAsia="Times-Roman"/>
          <w:kern w:val="2"/>
          <w:sz w:val="26"/>
          <w:szCs w:val="26"/>
        </w:rPr>
        <w:t>Pretendents var iesniegt tikai vienu piedāvājuma variantu.</w:t>
      </w:r>
    </w:p>
    <w:p w14:paraId="0332C046" w14:textId="77777777" w:rsidR="00CA5FEE" w:rsidRPr="000E78C9" w:rsidRDefault="00CA5FEE" w:rsidP="00CA5FEE">
      <w:pPr>
        <w:widowControl w:val="0"/>
        <w:shd w:val="clear" w:color="auto" w:fill="FFFFFF"/>
        <w:suppressAutoHyphens/>
        <w:ind w:left="720"/>
        <w:jc w:val="both"/>
        <w:rPr>
          <w:rFonts w:eastAsia="Times-Roman"/>
          <w:kern w:val="2"/>
          <w:sz w:val="26"/>
          <w:szCs w:val="26"/>
        </w:rPr>
      </w:pPr>
    </w:p>
    <w:p w14:paraId="7CED1F8B" w14:textId="77777777" w:rsidR="00930307" w:rsidRPr="000E78C9" w:rsidRDefault="00930307" w:rsidP="00930307">
      <w:pPr>
        <w:widowControl w:val="0"/>
        <w:shd w:val="clear" w:color="auto" w:fill="FFFFFF"/>
        <w:suppressAutoHyphens/>
        <w:ind w:left="720"/>
        <w:jc w:val="both"/>
        <w:rPr>
          <w:rFonts w:eastAsia="Times-Roman"/>
          <w:kern w:val="2"/>
          <w:sz w:val="26"/>
          <w:szCs w:val="26"/>
        </w:rPr>
      </w:pPr>
    </w:p>
    <w:p w14:paraId="14848E14" w14:textId="58D9D7B2" w:rsidR="00930307" w:rsidRPr="00930307" w:rsidRDefault="00930307" w:rsidP="00CA5FEE">
      <w:pPr>
        <w:pStyle w:val="ListParagraph"/>
        <w:numPr>
          <w:ilvl w:val="0"/>
          <w:numId w:val="20"/>
        </w:numPr>
        <w:shd w:val="clear" w:color="auto" w:fill="FFFFFF"/>
        <w:suppressAutoHyphens/>
        <w:jc w:val="center"/>
        <w:rPr>
          <w:b/>
          <w:bCs/>
          <w:color w:val="000000"/>
          <w:sz w:val="26"/>
          <w:szCs w:val="26"/>
        </w:rPr>
      </w:pPr>
      <w:r w:rsidRPr="00930307">
        <w:rPr>
          <w:b/>
          <w:bCs/>
          <w:color w:val="000000"/>
          <w:sz w:val="26"/>
          <w:szCs w:val="26"/>
        </w:rPr>
        <w:t>Prasības pretendentiem</w:t>
      </w:r>
    </w:p>
    <w:p w14:paraId="3C4B6477" w14:textId="5141D815" w:rsidR="00930307" w:rsidRPr="00621F29" w:rsidRDefault="00930307" w:rsidP="00930307">
      <w:pPr>
        <w:widowControl w:val="0"/>
        <w:numPr>
          <w:ilvl w:val="1"/>
          <w:numId w:val="20"/>
        </w:numPr>
        <w:shd w:val="clear" w:color="auto" w:fill="FFFFFF"/>
        <w:suppressAutoHyphens/>
        <w:ind w:hanging="578"/>
        <w:jc w:val="both"/>
        <w:rPr>
          <w:color w:val="000000"/>
          <w:sz w:val="26"/>
          <w:szCs w:val="26"/>
        </w:rPr>
      </w:pPr>
      <w:r w:rsidRPr="00621F29">
        <w:rPr>
          <w:color w:val="000000"/>
          <w:sz w:val="26"/>
          <w:szCs w:val="26"/>
        </w:rPr>
        <w:t>Uz pretendentu neattiecas Publisko iepirkumu likuma 9. panta astotajā daļā ietvertie izslēgšanas nosacījumi;</w:t>
      </w:r>
    </w:p>
    <w:p w14:paraId="335A02D9" w14:textId="7892887E" w:rsidR="00930307" w:rsidRPr="00621F29" w:rsidRDefault="002F75DB" w:rsidP="00830F0F">
      <w:pPr>
        <w:widowControl w:val="0"/>
        <w:numPr>
          <w:ilvl w:val="1"/>
          <w:numId w:val="20"/>
        </w:numPr>
        <w:shd w:val="clear" w:color="auto" w:fill="FFFFFF"/>
        <w:suppressAutoHyphens/>
        <w:ind w:hanging="578"/>
        <w:jc w:val="both"/>
        <w:rPr>
          <w:color w:val="000000"/>
          <w:sz w:val="26"/>
          <w:szCs w:val="26"/>
        </w:rPr>
      </w:pPr>
      <w:r w:rsidRPr="00621F29">
        <w:rPr>
          <w:sz w:val="26"/>
          <w:szCs w:val="26"/>
        </w:rPr>
        <w:t>Pretendents ir reģistrēts, licencēts vai sertificēts atbilstoši attiecīgās valsts normatīvo aktu prasībām (LR Uzņēmumu reģistrā vai līdzvērtīgā reģistrā ārvalstīs)</w:t>
      </w:r>
      <w:r w:rsidR="00930307" w:rsidRPr="00621F29">
        <w:rPr>
          <w:color w:val="000000"/>
          <w:sz w:val="26"/>
          <w:szCs w:val="26"/>
        </w:rPr>
        <w:t>.</w:t>
      </w:r>
    </w:p>
    <w:p w14:paraId="1F2BFB9A" w14:textId="5377A6A1" w:rsidR="00930307" w:rsidRPr="00621F29" w:rsidRDefault="00930307" w:rsidP="00830F0F">
      <w:pPr>
        <w:widowControl w:val="0"/>
        <w:numPr>
          <w:ilvl w:val="1"/>
          <w:numId w:val="20"/>
        </w:numPr>
        <w:shd w:val="clear" w:color="auto" w:fill="FFFFFF"/>
        <w:suppressAutoHyphens/>
        <w:ind w:hanging="578"/>
        <w:jc w:val="both"/>
        <w:rPr>
          <w:color w:val="000000"/>
          <w:sz w:val="26"/>
          <w:szCs w:val="26"/>
        </w:rPr>
      </w:pPr>
      <w:r w:rsidRPr="00621F29">
        <w:rPr>
          <w:color w:val="000000"/>
          <w:sz w:val="26"/>
          <w:szCs w:val="26"/>
        </w:rPr>
        <w:t>Pretendents ir reģistrēts Būvkomersantu reģistrā vai līdzvērtīgā reģistrā ārvalstīs atbilstoši attiecīgās valsts normatīvo aktu prasībām.</w:t>
      </w:r>
    </w:p>
    <w:p w14:paraId="75600255" w14:textId="553184A4" w:rsidR="00930307" w:rsidRPr="00621F29" w:rsidRDefault="00930307" w:rsidP="00F52B7E">
      <w:pPr>
        <w:widowControl w:val="0"/>
        <w:numPr>
          <w:ilvl w:val="1"/>
          <w:numId w:val="20"/>
        </w:numPr>
        <w:shd w:val="clear" w:color="auto" w:fill="FFFFFF"/>
        <w:suppressAutoHyphens/>
        <w:ind w:hanging="578"/>
        <w:jc w:val="both"/>
        <w:rPr>
          <w:color w:val="000000"/>
          <w:sz w:val="26"/>
          <w:szCs w:val="26"/>
        </w:rPr>
      </w:pPr>
      <w:r w:rsidRPr="00621F29">
        <w:rPr>
          <w:color w:val="000000"/>
          <w:sz w:val="26"/>
          <w:szCs w:val="26"/>
        </w:rPr>
        <w:t>Pretendentam ir pieredze vismaz 3 (trīs) līdzīgu saturā un apjomā līdzvērtīgu būvdarbu veikšanā, nepārtraucot iestādes darbību iepriekšējus 5 (piecos) gados, kur kopējā šo būvdarbu īstenoto projektu vērtība ir ne mazāka par Pretendenta piedāvāto līgumcenu.</w:t>
      </w:r>
    </w:p>
    <w:p w14:paraId="52A8AF35" w14:textId="14519A72" w:rsidR="00930307" w:rsidRPr="00621F29" w:rsidRDefault="00930307" w:rsidP="00B957B4">
      <w:pPr>
        <w:widowControl w:val="0"/>
        <w:numPr>
          <w:ilvl w:val="1"/>
          <w:numId w:val="20"/>
        </w:numPr>
        <w:shd w:val="clear" w:color="auto" w:fill="FFFFFF"/>
        <w:suppressAutoHyphens/>
        <w:ind w:hanging="578"/>
        <w:jc w:val="both"/>
        <w:rPr>
          <w:color w:val="000000"/>
          <w:sz w:val="26"/>
          <w:szCs w:val="26"/>
        </w:rPr>
      </w:pPr>
      <w:r w:rsidRPr="00621F29">
        <w:rPr>
          <w:color w:val="000000"/>
          <w:sz w:val="26"/>
          <w:szCs w:val="26"/>
        </w:rPr>
        <w:t xml:space="preserve">Pretendents ir tiesīgs apsekot objektu. Objekta apskates diena un laiks pretendentiem jāsaskaņo ar pasūtītāja pilnvaroto personu </w:t>
      </w:r>
      <w:r w:rsidR="00793403" w:rsidRPr="00621F29">
        <w:rPr>
          <w:color w:val="000000"/>
          <w:sz w:val="26"/>
          <w:szCs w:val="26"/>
        </w:rPr>
        <w:t>–</w:t>
      </w:r>
      <w:r w:rsidRPr="00621F29">
        <w:rPr>
          <w:color w:val="000000"/>
          <w:sz w:val="26"/>
          <w:szCs w:val="26"/>
        </w:rPr>
        <w:t xml:space="preserve"> </w:t>
      </w:r>
      <w:r w:rsidR="00793403" w:rsidRPr="00621F29">
        <w:rPr>
          <w:color w:val="000000"/>
          <w:sz w:val="26"/>
          <w:szCs w:val="26"/>
        </w:rPr>
        <w:t>Ļubova Lavrentjeva</w:t>
      </w:r>
      <w:r w:rsidRPr="00621F29">
        <w:rPr>
          <w:color w:val="000000"/>
          <w:sz w:val="26"/>
          <w:szCs w:val="26"/>
        </w:rPr>
        <w:t xml:space="preserve">, mob. tel. </w:t>
      </w:r>
      <w:r w:rsidR="00793403" w:rsidRPr="00621F29">
        <w:rPr>
          <w:color w:val="000000"/>
          <w:sz w:val="26"/>
          <w:szCs w:val="26"/>
        </w:rPr>
        <w:t>26256523</w:t>
      </w:r>
      <w:r w:rsidR="000E7FAD" w:rsidRPr="00621F29">
        <w:rPr>
          <w:color w:val="000000"/>
          <w:sz w:val="26"/>
          <w:szCs w:val="26"/>
        </w:rPr>
        <w:t>.</w:t>
      </w:r>
    </w:p>
    <w:p w14:paraId="79CDAA7D" w14:textId="62127080" w:rsidR="000E7FAD" w:rsidRPr="00621F29" w:rsidRDefault="000E7FAD" w:rsidP="00B957B4">
      <w:pPr>
        <w:widowControl w:val="0"/>
        <w:numPr>
          <w:ilvl w:val="1"/>
          <w:numId w:val="20"/>
        </w:numPr>
        <w:shd w:val="clear" w:color="auto" w:fill="FFFFFF"/>
        <w:suppressAutoHyphens/>
        <w:ind w:hanging="578"/>
        <w:jc w:val="both"/>
        <w:rPr>
          <w:color w:val="000000"/>
          <w:sz w:val="26"/>
          <w:szCs w:val="26"/>
        </w:rPr>
      </w:pPr>
      <w:r w:rsidRPr="00621F29">
        <w:rPr>
          <w:spacing w:val="1"/>
          <w:sz w:val="26"/>
          <w:szCs w:val="26"/>
          <w:lang w:eastAsia="en-US"/>
        </w:rPr>
        <w:t>Piedāvājumā iesniegtās cenas būs noteiktas un pastāvīgas visu līguma darbības laiku, un tās netiks pakļautas jebkādam pārrēķinam saistībā ar cenu pieaugumu jebkādu iemeslu dēļ.</w:t>
      </w:r>
    </w:p>
    <w:p w14:paraId="079E3951" w14:textId="77777777" w:rsidR="00930307" w:rsidRPr="00930307" w:rsidRDefault="00930307" w:rsidP="00CA5FEE">
      <w:pPr>
        <w:jc w:val="both"/>
        <w:rPr>
          <w:color w:val="000000"/>
        </w:rPr>
      </w:pPr>
    </w:p>
    <w:p w14:paraId="5C099B43" w14:textId="646400BA" w:rsidR="00930307" w:rsidRPr="000E7FAD" w:rsidRDefault="00930307" w:rsidP="00CA5FEE">
      <w:pPr>
        <w:pStyle w:val="ListParagraph"/>
        <w:numPr>
          <w:ilvl w:val="0"/>
          <w:numId w:val="20"/>
        </w:numPr>
        <w:shd w:val="clear" w:color="auto" w:fill="FFFFFF"/>
        <w:suppressAutoHyphens/>
        <w:ind w:left="284" w:hanging="142"/>
        <w:jc w:val="center"/>
        <w:rPr>
          <w:b/>
          <w:bCs/>
          <w:color w:val="000000"/>
          <w:sz w:val="26"/>
          <w:szCs w:val="26"/>
        </w:rPr>
      </w:pPr>
      <w:r w:rsidRPr="000E7FAD">
        <w:rPr>
          <w:b/>
          <w:bCs/>
          <w:color w:val="000000"/>
          <w:sz w:val="26"/>
          <w:szCs w:val="26"/>
        </w:rPr>
        <w:t>Iesniedzamie dokumenti</w:t>
      </w:r>
    </w:p>
    <w:p w14:paraId="77963413" w14:textId="057ABBD3" w:rsidR="00930307" w:rsidRPr="005C580D" w:rsidRDefault="00621F29" w:rsidP="00621F29">
      <w:pPr>
        <w:pStyle w:val="ListParagraph"/>
        <w:numPr>
          <w:ilvl w:val="1"/>
          <w:numId w:val="20"/>
        </w:numPr>
        <w:ind w:hanging="578"/>
        <w:jc w:val="both"/>
        <w:rPr>
          <w:color w:val="000000"/>
          <w:sz w:val="26"/>
          <w:szCs w:val="26"/>
        </w:rPr>
      </w:pPr>
      <w:r w:rsidRPr="00046A76">
        <w:rPr>
          <w:color w:val="000000"/>
          <w:sz w:val="26"/>
          <w:szCs w:val="26"/>
        </w:rPr>
        <w:t xml:space="preserve"> </w:t>
      </w:r>
      <w:r w:rsidR="00930307" w:rsidRPr="00046A76">
        <w:rPr>
          <w:color w:val="000000"/>
          <w:sz w:val="26"/>
          <w:szCs w:val="26"/>
        </w:rPr>
        <w:t>Pieteikums dalībai iepirkumā (Pielikums Nr. 2),</w:t>
      </w:r>
      <w:r w:rsidR="00930307" w:rsidRPr="005C580D">
        <w:rPr>
          <w:color w:val="000000"/>
          <w:sz w:val="26"/>
          <w:szCs w:val="26"/>
        </w:rPr>
        <w:t xml:space="preserve"> norādot Pretendenta pilnvaroto pārstāvi, rekvizītus, t.sk. reģistrācijas numuru, un kontaktinformāciju. Pieteikumu paraksta pretendenta </w:t>
      </w:r>
      <w:proofErr w:type="spellStart"/>
      <w:r w:rsidR="00930307" w:rsidRPr="005C580D">
        <w:rPr>
          <w:color w:val="000000"/>
          <w:sz w:val="26"/>
          <w:szCs w:val="26"/>
        </w:rPr>
        <w:t>pārstāvēttiesīgā</w:t>
      </w:r>
      <w:proofErr w:type="spellEnd"/>
      <w:r w:rsidR="00930307" w:rsidRPr="005C580D">
        <w:rPr>
          <w:color w:val="000000"/>
          <w:sz w:val="26"/>
          <w:szCs w:val="26"/>
        </w:rPr>
        <w:t xml:space="preserve"> persona vai tās pilnvarotā persona, pievienojot pilnvarojuma dokumentu. </w:t>
      </w:r>
    </w:p>
    <w:p w14:paraId="1191BED3" w14:textId="1F526AF0" w:rsidR="003E5775" w:rsidRPr="005C580D" w:rsidRDefault="003E5775" w:rsidP="00621F29">
      <w:pPr>
        <w:pStyle w:val="ListParagraph"/>
        <w:numPr>
          <w:ilvl w:val="1"/>
          <w:numId w:val="20"/>
        </w:numPr>
        <w:ind w:hanging="578"/>
        <w:jc w:val="both"/>
        <w:rPr>
          <w:color w:val="000000"/>
          <w:sz w:val="26"/>
          <w:szCs w:val="26"/>
        </w:rPr>
      </w:pPr>
      <w:r w:rsidRPr="005C580D">
        <w:rPr>
          <w:spacing w:val="1"/>
          <w:sz w:val="26"/>
          <w:szCs w:val="26"/>
          <w:lang w:eastAsia="en-US"/>
        </w:rPr>
        <w:t>Apliecinājums, ka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pretendenta bankrotu vai tiek konstatēts, ka līdz līguma izpildes paredzamajam beigu termiņam pretendents būs likvidēts, un, ka pretendentam Latvijā un valstī, kurā tas reģistrēts vai kurā atrodas tā pastāvīgā dzīvesvieta (ja tas nav reģistrēts Latvijā vai tā pastāvīgā dzīvesvieta nav Latvijā), nav nodokļu parādi, tajā skaitā valsts sociālās apdrošināšanas obligāto iemaksu parādi;</w:t>
      </w:r>
    </w:p>
    <w:p w14:paraId="5858BBD4" w14:textId="386A2E96" w:rsidR="00930307" w:rsidRPr="00D41E2A" w:rsidRDefault="00930307" w:rsidP="00621F29">
      <w:pPr>
        <w:pStyle w:val="ListParagraph"/>
        <w:numPr>
          <w:ilvl w:val="1"/>
          <w:numId w:val="20"/>
        </w:numPr>
        <w:ind w:hanging="578"/>
        <w:jc w:val="both"/>
        <w:rPr>
          <w:color w:val="000000"/>
          <w:sz w:val="26"/>
          <w:szCs w:val="26"/>
        </w:rPr>
      </w:pPr>
      <w:r w:rsidRPr="00D41E2A">
        <w:rPr>
          <w:color w:val="000000"/>
          <w:sz w:val="26"/>
          <w:szCs w:val="26"/>
        </w:rPr>
        <w:t>Objektu saraksts, kas apliecina Pretendenta  pieredzi līdzvērtīgu būvdarbu veikšanā iepriekšējos 5 (piecos) gados. (Pielikums Nr. 3), kur kopējā šo būvdarbu īstenoto projektu vērtība ir ne mazāka par Pretendenta piedāvāto līgumcenu</w:t>
      </w:r>
      <w:r w:rsidR="006E4F95">
        <w:rPr>
          <w:color w:val="000000"/>
          <w:sz w:val="26"/>
          <w:szCs w:val="26"/>
        </w:rPr>
        <w:t>.</w:t>
      </w:r>
    </w:p>
    <w:p w14:paraId="43A6E1E0" w14:textId="044DCB74" w:rsidR="00930307" w:rsidRPr="005C580D" w:rsidRDefault="00930307" w:rsidP="00621F29">
      <w:pPr>
        <w:pStyle w:val="ListParagraph"/>
        <w:numPr>
          <w:ilvl w:val="1"/>
          <w:numId w:val="20"/>
        </w:numPr>
        <w:ind w:hanging="578"/>
        <w:jc w:val="both"/>
        <w:rPr>
          <w:color w:val="000000"/>
          <w:sz w:val="26"/>
          <w:szCs w:val="26"/>
        </w:rPr>
      </w:pPr>
      <w:r w:rsidRPr="005C580D">
        <w:rPr>
          <w:color w:val="000000"/>
          <w:sz w:val="26"/>
          <w:szCs w:val="26"/>
        </w:rPr>
        <w:t xml:space="preserve">Tehniskais un finanšu piedāvājums, atbilstoši Nolikuma 7. punktam, t.sk. kas  jāsagatavo </w:t>
      </w:r>
      <w:r w:rsidRPr="007E0C2B">
        <w:rPr>
          <w:color w:val="000000"/>
          <w:sz w:val="26"/>
          <w:szCs w:val="26"/>
        </w:rPr>
        <w:t>atbilstoši tehniskajai specifikācijai (Pielikums Nr. 1) un  2017.g. 03. jūnijā MK Noteikumiem par Latvijas būvnormatīvu  LBN 501-17 "</w:t>
      </w:r>
      <w:proofErr w:type="spellStart"/>
      <w:r w:rsidRPr="007E0C2B">
        <w:rPr>
          <w:color w:val="000000"/>
          <w:sz w:val="26"/>
          <w:szCs w:val="26"/>
        </w:rPr>
        <w:t>Būvizmaksu</w:t>
      </w:r>
      <w:proofErr w:type="spellEnd"/>
      <w:r w:rsidRPr="007E0C2B">
        <w:rPr>
          <w:color w:val="000000"/>
          <w:sz w:val="26"/>
          <w:szCs w:val="26"/>
        </w:rPr>
        <w:t xml:space="preserve"> noteikšanas kārtība" tāmes veidā, kā arī jāiesniedz darbu izpildes kalendārais grafiks, kurā atspoguļoti katru nedēļu veicamo Darbu veidi un apjomi</w:t>
      </w:r>
      <w:r w:rsidR="007E0C2B" w:rsidRPr="007E0C2B">
        <w:rPr>
          <w:color w:val="000000"/>
          <w:sz w:val="26"/>
          <w:szCs w:val="26"/>
        </w:rPr>
        <w:t>.</w:t>
      </w:r>
    </w:p>
    <w:p w14:paraId="74342F54" w14:textId="1A9E5714" w:rsidR="00930307" w:rsidRPr="00621F29" w:rsidRDefault="00930307" w:rsidP="00621F29">
      <w:pPr>
        <w:pStyle w:val="ListParagraph"/>
        <w:numPr>
          <w:ilvl w:val="1"/>
          <w:numId w:val="20"/>
        </w:numPr>
        <w:ind w:hanging="578"/>
        <w:jc w:val="both"/>
        <w:rPr>
          <w:color w:val="000000"/>
          <w:sz w:val="26"/>
          <w:szCs w:val="26"/>
        </w:rPr>
      </w:pPr>
      <w:r w:rsidRPr="005C580D">
        <w:rPr>
          <w:color w:val="000000"/>
          <w:sz w:val="26"/>
          <w:szCs w:val="26"/>
        </w:rPr>
        <w:t xml:space="preserve">Finanšu piedāvājums jāsagatavo atbilstoši iepirkuma </w:t>
      </w:r>
      <w:r w:rsidRPr="008D5DEF">
        <w:rPr>
          <w:color w:val="000000"/>
          <w:sz w:val="26"/>
          <w:szCs w:val="26"/>
        </w:rPr>
        <w:t>Nolikuma  pielikumā Nr. 4</w:t>
      </w:r>
      <w:r w:rsidRPr="005C580D">
        <w:rPr>
          <w:color w:val="000000"/>
          <w:sz w:val="26"/>
          <w:szCs w:val="26"/>
        </w:rPr>
        <w:t xml:space="preserve"> norādītajai formai un finanšu piedāvājumā visas izmaksas jānorāda eiro (EUR) ar ne vairāk kā 2 (divām) zīmēm aiz komata. Kopējā cena jānorāda bez PVN, kopējo cenu ar </w:t>
      </w:r>
      <w:r w:rsidRPr="00621F29">
        <w:rPr>
          <w:color w:val="000000"/>
          <w:sz w:val="26"/>
          <w:szCs w:val="26"/>
        </w:rPr>
        <w:t xml:space="preserve">PVN un PVN norādot atsevišķi. </w:t>
      </w:r>
    </w:p>
    <w:p w14:paraId="1108AB5F" w14:textId="77777777" w:rsidR="00930307" w:rsidRPr="00621F29" w:rsidRDefault="00930307" w:rsidP="00621F29">
      <w:pPr>
        <w:ind w:left="709"/>
        <w:jc w:val="both"/>
        <w:rPr>
          <w:color w:val="000000"/>
          <w:sz w:val="26"/>
          <w:szCs w:val="26"/>
        </w:rPr>
      </w:pPr>
      <w:r w:rsidRPr="00621F29">
        <w:rPr>
          <w:color w:val="000000"/>
          <w:sz w:val="26"/>
          <w:szCs w:val="26"/>
        </w:rPr>
        <w:t>Kopējā cenā jāiekļauj visas izmaksas, kas nepieciešamas iepirkuma līguma pilnīgai un kvalitatīvai izpildei.</w:t>
      </w:r>
    </w:p>
    <w:bookmarkEnd w:id="3"/>
    <w:bookmarkEnd w:id="4"/>
    <w:p w14:paraId="49CEF0EA" w14:textId="77777777" w:rsidR="005072EC" w:rsidRDefault="005072EC" w:rsidP="00623DB3">
      <w:pPr>
        <w:ind w:firstLine="851"/>
      </w:pPr>
    </w:p>
    <w:p w14:paraId="49CEF0EB" w14:textId="3B48FA2B" w:rsidR="009B6BE0" w:rsidRPr="002E0938" w:rsidRDefault="009B6BE0" w:rsidP="00E542F4">
      <w:pPr>
        <w:pStyle w:val="ListParagraph"/>
        <w:numPr>
          <w:ilvl w:val="0"/>
          <w:numId w:val="20"/>
        </w:numPr>
        <w:tabs>
          <w:tab w:val="left" w:pos="284"/>
        </w:tabs>
        <w:jc w:val="center"/>
        <w:rPr>
          <w:b/>
          <w:bCs/>
          <w:sz w:val="26"/>
          <w:szCs w:val="26"/>
        </w:rPr>
      </w:pPr>
      <w:r w:rsidRPr="002E0938">
        <w:rPr>
          <w:b/>
          <w:bCs/>
          <w:sz w:val="26"/>
          <w:szCs w:val="26"/>
        </w:rPr>
        <w:t>Pretendentu izslēgšanas noteikumi</w:t>
      </w:r>
    </w:p>
    <w:p w14:paraId="49CEF0EC" w14:textId="77777777" w:rsidR="009B6BE0" w:rsidRPr="002E0938" w:rsidRDefault="009B6BE0" w:rsidP="003D4AD5">
      <w:pPr>
        <w:numPr>
          <w:ilvl w:val="1"/>
          <w:numId w:val="20"/>
        </w:numPr>
        <w:ind w:left="0" w:firstLine="142"/>
        <w:jc w:val="both"/>
        <w:rPr>
          <w:sz w:val="26"/>
          <w:szCs w:val="26"/>
        </w:rPr>
      </w:pPr>
      <w:r w:rsidRPr="002E0938">
        <w:rPr>
          <w:bCs/>
          <w:sz w:val="26"/>
          <w:szCs w:val="26"/>
        </w:rPr>
        <w:t xml:space="preserve">Uz pretendentu nedrīkst attiekties PIL </w:t>
      </w:r>
      <w:r w:rsidRPr="002E0938">
        <w:rPr>
          <w:sz w:val="26"/>
          <w:szCs w:val="26"/>
        </w:rPr>
        <w:t>9.</w:t>
      </w:r>
      <w:r w:rsidRPr="002E0938">
        <w:rPr>
          <w:bCs/>
          <w:sz w:val="26"/>
          <w:szCs w:val="26"/>
        </w:rPr>
        <w:t xml:space="preserve"> panta </w:t>
      </w:r>
      <w:bookmarkStart w:id="8" w:name="_Hlk959122"/>
      <w:r w:rsidRPr="002E0938">
        <w:rPr>
          <w:bCs/>
          <w:sz w:val="26"/>
          <w:szCs w:val="26"/>
        </w:rPr>
        <w:t xml:space="preserve">astotajā daļā </w:t>
      </w:r>
      <w:r w:rsidRPr="002E0938">
        <w:rPr>
          <w:sz w:val="26"/>
          <w:szCs w:val="26"/>
        </w:rPr>
        <w:t>noteiktie izslēgšanas nosacījumi</w:t>
      </w:r>
      <w:bookmarkEnd w:id="8"/>
      <w:r w:rsidRPr="002E0938">
        <w:rPr>
          <w:sz w:val="26"/>
          <w:szCs w:val="26"/>
        </w:rPr>
        <w:t>:</w:t>
      </w:r>
    </w:p>
    <w:p w14:paraId="49CEF0ED" w14:textId="344CF044" w:rsidR="009B6BE0" w:rsidRPr="0079358F" w:rsidRDefault="009B6BE0" w:rsidP="0079358F">
      <w:pPr>
        <w:pStyle w:val="ListParagraph"/>
        <w:numPr>
          <w:ilvl w:val="2"/>
          <w:numId w:val="20"/>
        </w:numPr>
        <w:jc w:val="both"/>
        <w:rPr>
          <w:sz w:val="26"/>
          <w:szCs w:val="26"/>
        </w:rPr>
      </w:pPr>
      <w:r w:rsidRPr="0079358F">
        <w:rPr>
          <w:sz w:val="26"/>
          <w:szCs w:val="26"/>
        </w:rPr>
        <w:t xml:space="preserve">pasludināts pretendenta maksātnespējas process (izņemot gadījumu, kad </w:t>
      </w:r>
      <w:r w:rsidRPr="0079358F">
        <w:rPr>
          <w:sz w:val="26"/>
          <w:szCs w:val="26"/>
        </w:rPr>
        <w:lastRenderedPageBreak/>
        <w:t>maksātnespējas procesā tiek piemērots uz parādnieka maksātspējas atjaunošanu vērsts pasākumu kopums), apturēta tā saimnieciskā darbība vai pretendents tiek likvidēts;</w:t>
      </w:r>
    </w:p>
    <w:p w14:paraId="49CEF0EE" w14:textId="77777777" w:rsidR="009B6BE0" w:rsidRPr="002E0938" w:rsidRDefault="009B6BE0" w:rsidP="0079358F">
      <w:pPr>
        <w:numPr>
          <w:ilvl w:val="2"/>
          <w:numId w:val="20"/>
        </w:numPr>
        <w:ind w:left="1418" w:hanging="709"/>
        <w:jc w:val="both"/>
        <w:rPr>
          <w:sz w:val="26"/>
          <w:szCs w:val="26"/>
        </w:rPr>
      </w:pPr>
      <w:r w:rsidRPr="002E0938">
        <w:rPr>
          <w:sz w:val="26"/>
          <w:szCs w:val="26"/>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E0938">
        <w:rPr>
          <w:i/>
          <w:iCs/>
          <w:sz w:val="26"/>
          <w:szCs w:val="26"/>
        </w:rPr>
        <w:t>euro</w:t>
      </w:r>
      <w:proofErr w:type="spellEnd"/>
      <w:r w:rsidRPr="002E0938">
        <w:rPr>
          <w:sz w:val="26"/>
          <w:szCs w:val="26"/>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49CEF0EF" w14:textId="77777777" w:rsidR="009B6BE0" w:rsidRPr="002E0938" w:rsidRDefault="009B6BE0" w:rsidP="0079358F">
      <w:pPr>
        <w:numPr>
          <w:ilvl w:val="2"/>
          <w:numId w:val="20"/>
        </w:numPr>
        <w:ind w:left="1418" w:hanging="709"/>
        <w:jc w:val="both"/>
        <w:rPr>
          <w:sz w:val="26"/>
          <w:szCs w:val="26"/>
        </w:rPr>
      </w:pPr>
      <w:r w:rsidRPr="002E0938">
        <w:rPr>
          <w:sz w:val="26"/>
          <w:szCs w:val="26"/>
        </w:rPr>
        <w:t>Iepirkuma dokumentu sagatavotājs (Pasūtītāja amatpersona vai darbinieks), Komisijas loceklis vai eksperts ir saistīts ar pretendentu PIL 25. panta pirmās un otrās daļas izpratnē vai ir ieinteresēts kāda pretendenta izvēlē, un pasūtītājam nav iespējams novērst šo situāciju ar mazāk pretendentu ierobežojošiem pasākumiem;</w:t>
      </w:r>
    </w:p>
    <w:p w14:paraId="49CEF0F1" w14:textId="77777777" w:rsidR="009B6BE0" w:rsidRPr="002E0938" w:rsidRDefault="009B6BE0" w:rsidP="002E0938">
      <w:pPr>
        <w:numPr>
          <w:ilvl w:val="2"/>
          <w:numId w:val="20"/>
        </w:numPr>
        <w:ind w:left="0" w:firstLine="709"/>
        <w:jc w:val="both"/>
        <w:rPr>
          <w:sz w:val="26"/>
          <w:szCs w:val="26"/>
        </w:rPr>
      </w:pPr>
      <w:r w:rsidRPr="002E0938">
        <w:rPr>
          <w:sz w:val="26"/>
          <w:szCs w:val="26"/>
        </w:rPr>
        <w:t>pretendents ir ārzonā reģistrēta juridiskā persona vai personu apvienība.</w:t>
      </w:r>
    </w:p>
    <w:p w14:paraId="49CEF0F2" w14:textId="77777777" w:rsidR="009B6BE0" w:rsidRDefault="009B6BE0" w:rsidP="0079358F">
      <w:pPr>
        <w:numPr>
          <w:ilvl w:val="1"/>
          <w:numId w:val="20"/>
        </w:numPr>
        <w:ind w:left="0" w:firstLine="142"/>
        <w:contextualSpacing/>
        <w:jc w:val="both"/>
        <w:rPr>
          <w:rFonts w:eastAsia="Calibri"/>
          <w:sz w:val="26"/>
          <w:szCs w:val="26"/>
        </w:rPr>
      </w:pPr>
      <w:r w:rsidRPr="002E0938">
        <w:rPr>
          <w:rFonts w:eastAsia="Calibri"/>
          <w:sz w:val="26"/>
          <w:szCs w:val="26"/>
        </w:rPr>
        <w:t xml:space="preserve">Uz pretendentu </w:t>
      </w:r>
      <w:r w:rsidRPr="002E0938">
        <w:rPr>
          <w:rFonts w:eastAsia="Calibri"/>
          <w:bCs/>
          <w:sz w:val="26"/>
          <w:szCs w:val="26"/>
        </w:rPr>
        <w:t xml:space="preserve">nedrīkst attiekties </w:t>
      </w:r>
      <w:bookmarkStart w:id="9" w:name="_Hlk521577947"/>
      <w:r w:rsidRPr="002E0938">
        <w:rPr>
          <w:rFonts w:eastAsia="Calibri"/>
          <w:bCs/>
          <w:sz w:val="26"/>
          <w:szCs w:val="26"/>
        </w:rPr>
        <w:t>Starptautisko un Latvijas Republikas nacionālo sankciju likuma 11.</w:t>
      </w:r>
      <w:r w:rsidRPr="002E0938">
        <w:rPr>
          <w:rFonts w:eastAsia="Calibri"/>
          <w:bCs/>
          <w:sz w:val="26"/>
          <w:szCs w:val="26"/>
          <w:vertAlign w:val="superscript"/>
        </w:rPr>
        <w:t>1</w:t>
      </w:r>
      <w:r w:rsidRPr="002E0938">
        <w:rPr>
          <w:rFonts w:eastAsia="Calibri"/>
          <w:bCs/>
          <w:sz w:val="26"/>
          <w:szCs w:val="26"/>
        </w:rPr>
        <w:t xml:space="preserve"> panta </w:t>
      </w:r>
      <w:bookmarkEnd w:id="9"/>
      <w:r w:rsidRPr="002E0938">
        <w:rPr>
          <w:rFonts w:eastAsia="Calibri"/>
          <w:bCs/>
          <w:sz w:val="26"/>
          <w:szCs w:val="26"/>
        </w:rPr>
        <w:t>pirmajā un otrajā daļā</w:t>
      </w:r>
      <w:r w:rsidRPr="002E0938">
        <w:rPr>
          <w:rFonts w:eastAsia="Calibri"/>
          <w:sz w:val="26"/>
          <w:szCs w:val="26"/>
        </w:rPr>
        <w:t xml:space="preserve"> noteiktie izslēgšanas nosacījumi.</w:t>
      </w:r>
    </w:p>
    <w:p w14:paraId="16773195" w14:textId="77777777" w:rsidR="0005790C" w:rsidRDefault="0005790C" w:rsidP="0005790C">
      <w:pPr>
        <w:ind w:left="142"/>
        <w:contextualSpacing/>
        <w:jc w:val="both"/>
        <w:rPr>
          <w:rFonts w:eastAsia="Calibri"/>
          <w:sz w:val="26"/>
          <w:szCs w:val="26"/>
        </w:rPr>
      </w:pPr>
    </w:p>
    <w:p w14:paraId="1E49C985" w14:textId="4210AE63" w:rsidR="0005790C" w:rsidRPr="0005790C" w:rsidRDefault="0005790C" w:rsidP="00E542F4">
      <w:pPr>
        <w:widowControl w:val="0"/>
        <w:numPr>
          <w:ilvl w:val="0"/>
          <w:numId w:val="20"/>
        </w:numPr>
        <w:shd w:val="clear" w:color="auto" w:fill="FFFFFF"/>
        <w:suppressAutoHyphens/>
        <w:autoSpaceDE w:val="0"/>
        <w:jc w:val="center"/>
        <w:rPr>
          <w:rFonts w:eastAsia="Times-Bold"/>
          <w:b/>
          <w:kern w:val="2"/>
          <w:sz w:val="26"/>
          <w:szCs w:val="26"/>
        </w:rPr>
      </w:pPr>
      <w:r w:rsidRPr="0005790C">
        <w:rPr>
          <w:rFonts w:eastAsia="Times-Bold"/>
          <w:b/>
          <w:kern w:val="2"/>
          <w:sz w:val="26"/>
          <w:szCs w:val="26"/>
        </w:rPr>
        <w:t>Piedāvājumu vērtēšana un izvēles kritērijs</w:t>
      </w:r>
    </w:p>
    <w:p w14:paraId="0FC4B1E3" w14:textId="6D90F652" w:rsidR="0005790C" w:rsidRPr="00B637B3" w:rsidRDefault="0005790C" w:rsidP="0005790C">
      <w:pPr>
        <w:widowControl w:val="0"/>
        <w:numPr>
          <w:ilvl w:val="1"/>
          <w:numId w:val="20"/>
        </w:numPr>
        <w:shd w:val="clear" w:color="auto" w:fill="FFFFFF"/>
        <w:suppressAutoHyphens/>
        <w:autoSpaceDE w:val="0"/>
        <w:ind w:hanging="578"/>
        <w:jc w:val="both"/>
        <w:rPr>
          <w:rFonts w:eastAsia="Times-Bold"/>
          <w:b/>
          <w:kern w:val="2"/>
          <w:sz w:val="26"/>
          <w:szCs w:val="26"/>
        </w:rPr>
      </w:pPr>
      <w:r w:rsidRPr="0005790C">
        <w:rPr>
          <w:sz w:val="26"/>
          <w:szCs w:val="26"/>
        </w:rPr>
        <w:t xml:space="preserve">Iepirkumā tiks izvēlēts Nolikuma prasībām un tehniskajai specifikācijai atbilstošs piedāvājums </w:t>
      </w:r>
      <w:r w:rsidRPr="0005790C">
        <w:rPr>
          <w:b/>
          <w:sz w:val="26"/>
          <w:szCs w:val="26"/>
        </w:rPr>
        <w:t>ar viszemāko cenu</w:t>
      </w:r>
      <w:r w:rsidRPr="0005790C">
        <w:rPr>
          <w:sz w:val="26"/>
          <w:szCs w:val="26"/>
        </w:rPr>
        <w:t>, saskaņā ar Publiskā  iepirkuma likuma 51. panta (4) daļu.</w:t>
      </w:r>
    </w:p>
    <w:p w14:paraId="69E59D4A" w14:textId="55883E8E" w:rsidR="00B637B3" w:rsidRPr="00EC66C6" w:rsidRDefault="00B637B3" w:rsidP="00EC66C6">
      <w:pPr>
        <w:pStyle w:val="Footer"/>
        <w:numPr>
          <w:ilvl w:val="1"/>
          <w:numId w:val="20"/>
        </w:numPr>
        <w:tabs>
          <w:tab w:val="clear" w:pos="4153"/>
          <w:tab w:val="clear" w:pos="8306"/>
          <w:tab w:val="left" w:pos="709"/>
          <w:tab w:val="left" w:pos="1418"/>
        </w:tabs>
        <w:ind w:hanging="578"/>
        <w:jc w:val="both"/>
        <w:rPr>
          <w:sz w:val="26"/>
          <w:szCs w:val="26"/>
        </w:rPr>
      </w:pPr>
      <w:r w:rsidRPr="00EC66C6">
        <w:rPr>
          <w:sz w:val="26"/>
          <w:szCs w:val="26"/>
        </w:rPr>
        <w:t xml:space="preserve">Komisija </w:t>
      </w:r>
      <w:r w:rsidR="005C5F0B" w:rsidRPr="00EC66C6">
        <w:rPr>
          <w:sz w:val="26"/>
          <w:szCs w:val="26"/>
        </w:rPr>
        <w:t xml:space="preserve">pieņem </w:t>
      </w:r>
      <w:r w:rsidRPr="00EC66C6">
        <w:rPr>
          <w:sz w:val="26"/>
          <w:szCs w:val="26"/>
        </w:rPr>
        <w:t>lēmumus, kuras vada Komisijas priekšsēdētājs. Komisija pieņem lēmumus ar vienkāršu balsu vairākumu. Ja Komisijas locekļu balsis sadalās vienādi, izšķirošā ir Komisijas priekšsēdētāja balss.</w:t>
      </w:r>
    </w:p>
    <w:p w14:paraId="401B1446" w14:textId="533BA257" w:rsidR="00B637B3" w:rsidRPr="00EC66C6" w:rsidRDefault="00EC66C6" w:rsidP="00EC66C6">
      <w:pPr>
        <w:pStyle w:val="Footer"/>
        <w:numPr>
          <w:ilvl w:val="1"/>
          <w:numId w:val="20"/>
        </w:numPr>
        <w:tabs>
          <w:tab w:val="clear" w:pos="4153"/>
          <w:tab w:val="clear" w:pos="8306"/>
          <w:tab w:val="left" w:pos="709"/>
          <w:tab w:val="left" w:pos="1418"/>
        </w:tabs>
        <w:ind w:hanging="578"/>
        <w:jc w:val="both"/>
        <w:rPr>
          <w:b/>
          <w:sz w:val="26"/>
          <w:szCs w:val="26"/>
        </w:rPr>
      </w:pPr>
      <w:r w:rsidRPr="00EC66C6">
        <w:rPr>
          <w:sz w:val="26"/>
          <w:szCs w:val="26"/>
          <w:lang w:val="lv-LV"/>
        </w:rPr>
        <w:t xml:space="preserve"> </w:t>
      </w:r>
      <w:r w:rsidR="00B637B3" w:rsidRPr="00EC66C6">
        <w:rPr>
          <w:sz w:val="26"/>
          <w:szCs w:val="26"/>
        </w:rPr>
        <w:t>Komisija sēdēs</w:t>
      </w:r>
      <w:r w:rsidR="00FE11F5">
        <w:rPr>
          <w:sz w:val="26"/>
          <w:szCs w:val="26"/>
          <w:lang w:val="lv-LV"/>
        </w:rPr>
        <w:t xml:space="preserve"> laika</w:t>
      </w:r>
      <w:r w:rsidR="00B637B3" w:rsidRPr="00EC66C6">
        <w:rPr>
          <w:sz w:val="26"/>
          <w:szCs w:val="26"/>
        </w:rPr>
        <w:t xml:space="preserve"> atlasa pretendentus saskaņā ar izvirzītajām kvalifikācijas prasībām, pārbauda piedāvājumu atbilstību Nolikumā noteiktajām prasībām un izvēlas </w:t>
      </w:r>
      <w:r w:rsidR="00B637B3" w:rsidRPr="00EC66C6">
        <w:rPr>
          <w:b/>
          <w:sz w:val="26"/>
          <w:szCs w:val="26"/>
        </w:rPr>
        <w:t>piedāvājumu</w:t>
      </w:r>
      <w:r w:rsidR="00B637B3" w:rsidRPr="00EC66C6">
        <w:rPr>
          <w:b/>
          <w:sz w:val="26"/>
          <w:szCs w:val="26"/>
          <w:lang w:val="lv-LV"/>
        </w:rPr>
        <w:t xml:space="preserve"> ar kritēriju </w:t>
      </w:r>
      <w:r w:rsidR="00C0613D" w:rsidRPr="0005790C">
        <w:rPr>
          <w:b/>
          <w:sz w:val="26"/>
          <w:szCs w:val="26"/>
        </w:rPr>
        <w:t>viszemāko</w:t>
      </w:r>
      <w:r w:rsidR="00B637B3" w:rsidRPr="00EC66C6">
        <w:rPr>
          <w:b/>
          <w:sz w:val="26"/>
          <w:szCs w:val="26"/>
          <w:lang w:val="lv-LV"/>
        </w:rPr>
        <w:t xml:space="preserve"> cena</w:t>
      </w:r>
      <w:r w:rsidR="00B637B3" w:rsidRPr="00EC66C6">
        <w:rPr>
          <w:b/>
          <w:sz w:val="26"/>
          <w:szCs w:val="26"/>
        </w:rPr>
        <w:t xml:space="preserve">. </w:t>
      </w:r>
    </w:p>
    <w:p w14:paraId="07E8F848" w14:textId="77777777" w:rsidR="0005790C" w:rsidRPr="0005790C" w:rsidRDefault="0005790C" w:rsidP="0005790C">
      <w:pPr>
        <w:widowControl w:val="0"/>
        <w:numPr>
          <w:ilvl w:val="1"/>
          <w:numId w:val="20"/>
        </w:numPr>
        <w:shd w:val="clear" w:color="auto" w:fill="FFFFFF"/>
        <w:suppressAutoHyphens/>
        <w:autoSpaceDE w:val="0"/>
        <w:ind w:hanging="578"/>
        <w:jc w:val="both"/>
        <w:rPr>
          <w:sz w:val="26"/>
          <w:szCs w:val="26"/>
        </w:rPr>
      </w:pPr>
      <w:r w:rsidRPr="0005790C">
        <w:rPr>
          <w:sz w:val="26"/>
          <w:szCs w:val="26"/>
        </w:rPr>
        <w:t>Ja piedāvājums nav iesniegts šajā Nolikuma noteiktajā laikā un kārtībā, tas netiks izskatīts,  ja noformējumā ir būtiskas atkāpes no pasūtītāja prasībām, komisija var lemt par piedāvājuma noraidīšanu.</w:t>
      </w:r>
    </w:p>
    <w:p w14:paraId="0F899915" w14:textId="77777777" w:rsidR="0005790C" w:rsidRPr="0005790C" w:rsidRDefault="0005790C" w:rsidP="0005790C">
      <w:pPr>
        <w:widowControl w:val="0"/>
        <w:numPr>
          <w:ilvl w:val="1"/>
          <w:numId w:val="20"/>
        </w:numPr>
        <w:shd w:val="clear" w:color="auto" w:fill="FFFFFF"/>
        <w:suppressAutoHyphens/>
        <w:autoSpaceDE w:val="0"/>
        <w:ind w:hanging="578"/>
        <w:jc w:val="both"/>
        <w:rPr>
          <w:sz w:val="26"/>
          <w:szCs w:val="26"/>
        </w:rPr>
      </w:pPr>
      <w:r w:rsidRPr="0005790C">
        <w:rPr>
          <w:sz w:val="26"/>
          <w:szCs w:val="26"/>
        </w:rPr>
        <w:t>Pasūtītājs pārbauda pretendenta reģistrācijas faktu publiskajos reģistros un pārliecinās par līguma izpildē iesaistīto speciālistu kvalifikāciju., tas ir tiesīgs pārbaudīt apliecinājumos ietverto ziņu patiesumu jebkurā iepirkuma izvērtēšanas stadijā. Ja sniegtā informācija ir neatbilstoša, pasūtītājs var izslēgt pretendentu no turpmākās piedāvājumu vērtēšanas. Pasūtītājs pārbauda tehniskajā piedāvājuma atbilstību specifikācijas prasībām un finanšu piedāvājumā aritmētiskās kļūdas un labo tās, un vai nav saņemts nepamatoti lēts piedāvājums.</w:t>
      </w:r>
    </w:p>
    <w:p w14:paraId="2CC27393" w14:textId="77777777" w:rsidR="0005790C" w:rsidRPr="0005790C" w:rsidRDefault="0005790C" w:rsidP="0005790C">
      <w:pPr>
        <w:widowControl w:val="0"/>
        <w:numPr>
          <w:ilvl w:val="1"/>
          <w:numId w:val="20"/>
        </w:numPr>
        <w:shd w:val="clear" w:color="auto" w:fill="FFFFFF"/>
        <w:suppressAutoHyphens/>
        <w:autoSpaceDE w:val="0"/>
        <w:ind w:hanging="578"/>
        <w:jc w:val="both"/>
        <w:rPr>
          <w:sz w:val="26"/>
          <w:szCs w:val="26"/>
        </w:rPr>
      </w:pPr>
      <w:r w:rsidRPr="0005790C">
        <w:rPr>
          <w:sz w:val="26"/>
          <w:szCs w:val="26"/>
        </w:rPr>
        <w:t>Pirms pieņemt lēmumu par līguma slēgšanas tiesību piešķiršanu, iepirkuma komisija PIL 9. panta astotās daļas un Starptautisko un Latvijas Republikas nacionālo sankciju likuma 11.1 panta noteiktajā kārtībā attiecībā uz pretendentu, kuram atbilstoši šī Iepirkuma dokumentos noteiktajām prasībām un piedāvājuma izvēles kritērijam būtu piešķiramas līguma slēgšanas tiesības, pārbaudīs, vai ir attiecināmi izslēgšanas noteikumi.</w:t>
      </w:r>
    </w:p>
    <w:p w14:paraId="3AD8AA0A" w14:textId="77777777" w:rsidR="0005790C" w:rsidRPr="0005790C" w:rsidRDefault="0005790C" w:rsidP="0005790C">
      <w:pPr>
        <w:widowControl w:val="0"/>
        <w:numPr>
          <w:ilvl w:val="1"/>
          <w:numId w:val="20"/>
        </w:numPr>
        <w:shd w:val="clear" w:color="auto" w:fill="FFFFFF"/>
        <w:suppressAutoHyphens/>
        <w:autoSpaceDE w:val="0"/>
        <w:ind w:hanging="578"/>
        <w:jc w:val="both"/>
        <w:rPr>
          <w:sz w:val="26"/>
          <w:szCs w:val="26"/>
        </w:rPr>
      </w:pPr>
      <w:r w:rsidRPr="0005790C">
        <w:rPr>
          <w:sz w:val="26"/>
          <w:szCs w:val="26"/>
        </w:rPr>
        <w:t>PIL 9.panta astotās daļas izslēgšanas noteikumu pārbaudi iepirkuma komisija veiks, ievērojot šī panta devītās, desmitās, vienpadsmitās un divpadsmitās daļas noteikumus.</w:t>
      </w:r>
    </w:p>
    <w:p w14:paraId="45898E0F" w14:textId="77777777" w:rsidR="00A84AA2" w:rsidRPr="002E0938" w:rsidRDefault="00A84AA2" w:rsidP="00A84AA2">
      <w:pPr>
        <w:ind w:left="142"/>
        <w:contextualSpacing/>
        <w:jc w:val="both"/>
        <w:rPr>
          <w:rFonts w:eastAsia="Calibri"/>
          <w:sz w:val="26"/>
          <w:szCs w:val="26"/>
        </w:rPr>
      </w:pPr>
    </w:p>
    <w:p w14:paraId="49CEF0F3" w14:textId="77777777" w:rsidR="006D29F1" w:rsidRDefault="006D29F1" w:rsidP="0069064E"/>
    <w:p w14:paraId="04518A5C" w14:textId="77777777" w:rsidR="00641BAC" w:rsidRPr="00DD6AF9" w:rsidRDefault="00641BAC" w:rsidP="00641BAC">
      <w:pPr>
        <w:widowControl w:val="0"/>
        <w:shd w:val="clear" w:color="auto" w:fill="FFFFFF"/>
        <w:suppressAutoHyphens/>
        <w:autoSpaceDE w:val="0"/>
        <w:ind w:firstLine="567"/>
        <w:jc w:val="both"/>
        <w:rPr>
          <w:rFonts w:eastAsia="Times-Bold"/>
          <w:bCs/>
          <w:kern w:val="2"/>
        </w:rPr>
      </w:pPr>
    </w:p>
    <w:p w14:paraId="4735A9B0" w14:textId="5089B58C" w:rsidR="00641BAC" w:rsidRPr="00DD6AF9" w:rsidRDefault="00641BAC" w:rsidP="00641BAC">
      <w:pPr>
        <w:widowControl w:val="0"/>
        <w:numPr>
          <w:ilvl w:val="0"/>
          <w:numId w:val="20"/>
        </w:numPr>
        <w:shd w:val="clear" w:color="auto" w:fill="FFFFFF"/>
        <w:suppressAutoHyphens/>
        <w:autoSpaceDE w:val="0"/>
        <w:jc w:val="center"/>
        <w:rPr>
          <w:rFonts w:eastAsia="Times-Bold"/>
          <w:b/>
          <w:bCs/>
          <w:kern w:val="2"/>
        </w:rPr>
      </w:pPr>
      <w:r w:rsidRPr="00DD6AF9">
        <w:rPr>
          <w:rFonts w:eastAsia="Times-Bold"/>
          <w:b/>
          <w:bCs/>
          <w:kern w:val="2"/>
        </w:rPr>
        <w:t>Remontdarbu</w:t>
      </w:r>
      <w:r w:rsidRPr="00DD6AF9">
        <w:rPr>
          <w:rFonts w:eastAsia="Times-Bold"/>
          <w:bCs/>
          <w:kern w:val="2"/>
        </w:rPr>
        <w:t xml:space="preserve"> </w:t>
      </w:r>
      <w:r w:rsidRPr="00DD6AF9">
        <w:rPr>
          <w:rFonts w:eastAsia="Times-Bold"/>
          <w:b/>
          <w:bCs/>
          <w:kern w:val="2"/>
        </w:rPr>
        <w:t>termiņi:</w:t>
      </w:r>
    </w:p>
    <w:p w14:paraId="70BB9C9A" w14:textId="4E069F83" w:rsidR="00641BAC" w:rsidRPr="00DD6AF9" w:rsidRDefault="00641BAC" w:rsidP="00CE3A8F">
      <w:pPr>
        <w:widowControl w:val="0"/>
        <w:shd w:val="clear" w:color="auto" w:fill="FFFFFF"/>
        <w:suppressAutoHyphens/>
        <w:ind w:left="142"/>
        <w:jc w:val="both"/>
      </w:pPr>
    </w:p>
    <w:p w14:paraId="6873ADB7" w14:textId="11BFE668" w:rsidR="00641BAC" w:rsidRPr="00CE3A8F" w:rsidRDefault="00641BAC" w:rsidP="00CE3A8F">
      <w:pPr>
        <w:pStyle w:val="ListParagraph"/>
        <w:numPr>
          <w:ilvl w:val="1"/>
          <w:numId w:val="20"/>
        </w:numPr>
        <w:shd w:val="clear" w:color="auto" w:fill="FFFFFF"/>
        <w:suppressAutoHyphens/>
        <w:ind w:hanging="436"/>
        <w:jc w:val="both"/>
        <w:rPr>
          <w:b/>
          <w:sz w:val="26"/>
          <w:szCs w:val="26"/>
        </w:rPr>
      </w:pPr>
      <w:r w:rsidRPr="00CE3A8F">
        <w:rPr>
          <w:b/>
          <w:sz w:val="26"/>
          <w:szCs w:val="26"/>
        </w:rPr>
        <w:t>Līguma izpildes termiņi: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22"/>
        <w:gridCol w:w="3096"/>
      </w:tblGrid>
      <w:tr w:rsidR="00641BAC" w:rsidRPr="00DD6AF9" w14:paraId="45A0D33A" w14:textId="77777777" w:rsidTr="00E038AC">
        <w:tc>
          <w:tcPr>
            <w:tcW w:w="3369" w:type="dxa"/>
            <w:shd w:val="clear" w:color="auto" w:fill="auto"/>
          </w:tcPr>
          <w:p w14:paraId="38DC235E" w14:textId="77777777" w:rsidR="00641BAC" w:rsidRPr="00DD6AF9" w:rsidRDefault="00641BAC" w:rsidP="0021306C">
            <w:pPr>
              <w:widowControl w:val="0"/>
              <w:suppressAutoHyphens/>
              <w:autoSpaceDE w:val="0"/>
              <w:ind w:firstLine="567"/>
              <w:jc w:val="center"/>
              <w:rPr>
                <w:rFonts w:eastAsia="Times-Bold"/>
                <w:b/>
                <w:bCs/>
                <w:kern w:val="2"/>
              </w:rPr>
            </w:pPr>
            <w:r w:rsidRPr="00DD6AF9">
              <w:rPr>
                <w:rFonts w:eastAsia="Times-Bold"/>
                <w:b/>
                <w:bCs/>
                <w:kern w:val="2"/>
              </w:rPr>
              <w:t>TELPA</w:t>
            </w:r>
          </w:p>
        </w:tc>
        <w:tc>
          <w:tcPr>
            <w:tcW w:w="2822" w:type="dxa"/>
            <w:shd w:val="clear" w:color="auto" w:fill="auto"/>
          </w:tcPr>
          <w:p w14:paraId="7045977A" w14:textId="77777777" w:rsidR="00641BAC" w:rsidRPr="00DD6AF9" w:rsidRDefault="00641BAC" w:rsidP="0021306C">
            <w:pPr>
              <w:widowControl w:val="0"/>
              <w:suppressAutoHyphens/>
              <w:autoSpaceDE w:val="0"/>
              <w:ind w:firstLine="567"/>
              <w:jc w:val="center"/>
              <w:rPr>
                <w:rFonts w:eastAsia="Times-Bold"/>
                <w:b/>
                <w:bCs/>
                <w:kern w:val="2"/>
              </w:rPr>
            </w:pPr>
            <w:r w:rsidRPr="00DD6AF9">
              <w:rPr>
                <w:rFonts w:eastAsia="Times-Bold"/>
                <w:b/>
                <w:bCs/>
                <w:kern w:val="2"/>
              </w:rPr>
              <w:t>Remontdarbu sākuma datums</w:t>
            </w:r>
          </w:p>
        </w:tc>
        <w:tc>
          <w:tcPr>
            <w:tcW w:w="3096" w:type="dxa"/>
            <w:shd w:val="clear" w:color="auto" w:fill="auto"/>
          </w:tcPr>
          <w:p w14:paraId="38D1045A" w14:textId="77777777" w:rsidR="00641BAC" w:rsidRPr="00DD6AF9" w:rsidRDefault="00641BAC" w:rsidP="0021306C">
            <w:pPr>
              <w:widowControl w:val="0"/>
              <w:suppressAutoHyphens/>
              <w:autoSpaceDE w:val="0"/>
              <w:ind w:firstLine="567"/>
              <w:jc w:val="center"/>
              <w:rPr>
                <w:rFonts w:eastAsia="Times-Bold"/>
                <w:b/>
                <w:bCs/>
                <w:kern w:val="2"/>
              </w:rPr>
            </w:pPr>
            <w:r w:rsidRPr="00DD6AF9">
              <w:rPr>
                <w:rFonts w:eastAsia="Times-Bold"/>
                <w:b/>
                <w:bCs/>
                <w:kern w:val="2"/>
              </w:rPr>
              <w:t>Remontdarbu beigas datums</w:t>
            </w:r>
          </w:p>
        </w:tc>
      </w:tr>
      <w:tr w:rsidR="00641BAC" w:rsidRPr="00DD6AF9" w14:paraId="7F72BCE3" w14:textId="77777777" w:rsidTr="00A848F1">
        <w:trPr>
          <w:trHeight w:val="264"/>
        </w:trPr>
        <w:tc>
          <w:tcPr>
            <w:tcW w:w="3369" w:type="dxa"/>
            <w:shd w:val="clear" w:color="auto" w:fill="auto"/>
          </w:tcPr>
          <w:p w14:paraId="2A0B8FCC" w14:textId="0FC236BC" w:rsidR="00641BAC" w:rsidRPr="00DD6AF9" w:rsidRDefault="002023F1" w:rsidP="00E038AC">
            <w:pPr>
              <w:widowControl w:val="0"/>
              <w:suppressAutoHyphens/>
              <w:autoSpaceDE w:val="0"/>
              <w:rPr>
                <w:rFonts w:eastAsia="Times-Bold"/>
                <w:b/>
                <w:bCs/>
                <w:kern w:val="2"/>
              </w:rPr>
            </w:pPr>
            <w:r>
              <w:rPr>
                <w:rFonts w:eastAsia="Times-Bold"/>
                <w:b/>
                <w:bCs/>
                <w:kern w:val="2"/>
              </w:rPr>
              <w:t>232.</w:t>
            </w:r>
          </w:p>
        </w:tc>
        <w:tc>
          <w:tcPr>
            <w:tcW w:w="2822" w:type="dxa"/>
            <w:shd w:val="clear" w:color="auto" w:fill="auto"/>
          </w:tcPr>
          <w:p w14:paraId="47AA318B" w14:textId="63F5324A" w:rsidR="00E038AC" w:rsidRPr="009D2FB3" w:rsidRDefault="007E0C2B" w:rsidP="00A848F1">
            <w:pPr>
              <w:widowControl w:val="0"/>
              <w:suppressAutoHyphens/>
              <w:autoSpaceDE w:val="0"/>
              <w:ind w:firstLine="567"/>
              <w:jc w:val="center"/>
              <w:rPr>
                <w:rFonts w:eastAsia="Times-Bold"/>
                <w:b/>
                <w:bCs/>
                <w:kern w:val="2"/>
              </w:rPr>
            </w:pPr>
            <w:r>
              <w:rPr>
                <w:rFonts w:eastAsia="Times-Bold"/>
                <w:b/>
                <w:bCs/>
                <w:kern w:val="2"/>
              </w:rPr>
              <w:t>25.06</w:t>
            </w:r>
            <w:r w:rsidR="00641BAC">
              <w:rPr>
                <w:rFonts w:eastAsia="Times-Bold"/>
                <w:b/>
                <w:bCs/>
                <w:kern w:val="2"/>
              </w:rPr>
              <w:t>.2024</w:t>
            </w:r>
            <w:r w:rsidR="00641BAC" w:rsidRPr="009D2FB3">
              <w:rPr>
                <w:rFonts w:eastAsia="Times-Bold"/>
                <w:b/>
                <w:bCs/>
                <w:kern w:val="2"/>
              </w:rPr>
              <w:t>.</w:t>
            </w:r>
          </w:p>
        </w:tc>
        <w:tc>
          <w:tcPr>
            <w:tcW w:w="3096" w:type="dxa"/>
            <w:shd w:val="clear" w:color="auto" w:fill="auto"/>
          </w:tcPr>
          <w:p w14:paraId="011E38B9" w14:textId="7A99ACF4" w:rsidR="00641BAC" w:rsidRPr="00DD6AF9" w:rsidRDefault="00641BAC" w:rsidP="00A848F1">
            <w:pPr>
              <w:widowControl w:val="0"/>
              <w:suppressAutoHyphens/>
              <w:autoSpaceDE w:val="0"/>
              <w:ind w:firstLine="567"/>
              <w:jc w:val="center"/>
              <w:rPr>
                <w:rFonts w:eastAsia="Times-Bold"/>
                <w:b/>
                <w:bCs/>
                <w:kern w:val="2"/>
              </w:rPr>
            </w:pPr>
            <w:r>
              <w:rPr>
                <w:rFonts w:eastAsia="Times-Bold"/>
                <w:b/>
                <w:bCs/>
                <w:kern w:val="2"/>
              </w:rPr>
              <w:t>19.08.2024</w:t>
            </w:r>
            <w:r w:rsidRPr="00DD6AF9">
              <w:rPr>
                <w:rFonts w:eastAsia="Times-Bold"/>
                <w:b/>
                <w:bCs/>
                <w:kern w:val="2"/>
              </w:rPr>
              <w:t>.</w:t>
            </w:r>
          </w:p>
        </w:tc>
      </w:tr>
      <w:tr w:rsidR="00A848F1" w:rsidRPr="00DD6AF9" w14:paraId="4AEE8BC7" w14:textId="77777777" w:rsidTr="00A848F1">
        <w:trPr>
          <w:trHeight w:val="275"/>
        </w:trPr>
        <w:tc>
          <w:tcPr>
            <w:tcW w:w="3369" w:type="dxa"/>
            <w:shd w:val="clear" w:color="auto" w:fill="auto"/>
          </w:tcPr>
          <w:p w14:paraId="7C4D10FB" w14:textId="526438AA" w:rsidR="00A848F1" w:rsidRDefault="00A848F1" w:rsidP="00E038AC">
            <w:pPr>
              <w:widowControl w:val="0"/>
              <w:suppressAutoHyphens/>
              <w:autoSpaceDE w:val="0"/>
              <w:rPr>
                <w:rFonts w:eastAsia="Times-Bold"/>
                <w:b/>
                <w:bCs/>
                <w:kern w:val="2"/>
              </w:rPr>
            </w:pPr>
            <w:r>
              <w:rPr>
                <w:rFonts w:eastAsia="Times-Bold"/>
                <w:b/>
                <w:bCs/>
                <w:kern w:val="2"/>
              </w:rPr>
              <w:t>233.</w:t>
            </w:r>
          </w:p>
        </w:tc>
        <w:tc>
          <w:tcPr>
            <w:tcW w:w="2822" w:type="dxa"/>
            <w:shd w:val="clear" w:color="auto" w:fill="auto"/>
          </w:tcPr>
          <w:p w14:paraId="3391594E" w14:textId="5BFDC767" w:rsidR="00A848F1" w:rsidRDefault="00A848F1" w:rsidP="007E0C2B">
            <w:pPr>
              <w:widowControl w:val="0"/>
              <w:suppressAutoHyphens/>
              <w:autoSpaceDE w:val="0"/>
              <w:ind w:firstLine="567"/>
              <w:jc w:val="center"/>
              <w:rPr>
                <w:rFonts w:eastAsia="Times-Bold"/>
                <w:b/>
                <w:bCs/>
                <w:kern w:val="2"/>
              </w:rPr>
            </w:pPr>
            <w:r>
              <w:rPr>
                <w:rFonts w:eastAsia="Times-Bold"/>
                <w:b/>
                <w:bCs/>
                <w:kern w:val="2"/>
              </w:rPr>
              <w:t>25.06.2024</w:t>
            </w:r>
            <w:r w:rsidRPr="009D2FB3">
              <w:rPr>
                <w:rFonts w:eastAsia="Times-Bold"/>
                <w:b/>
                <w:bCs/>
                <w:kern w:val="2"/>
              </w:rPr>
              <w:t>.</w:t>
            </w:r>
          </w:p>
        </w:tc>
        <w:tc>
          <w:tcPr>
            <w:tcW w:w="3096" w:type="dxa"/>
            <w:shd w:val="clear" w:color="auto" w:fill="auto"/>
          </w:tcPr>
          <w:p w14:paraId="6A1BE35E" w14:textId="1CF4B59D" w:rsidR="00A848F1" w:rsidRDefault="00A848F1" w:rsidP="0021306C">
            <w:pPr>
              <w:widowControl w:val="0"/>
              <w:suppressAutoHyphens/>
              <w:autoSpaceDE w:val="0"/>
              <w:ind w:firstLine="567"/>
              <w:jc w:val="center"/>
              <w:rPr>
                <w:rFonts w:eastAsia="Times-Bold"/>
                <w:b/>
                <w:bCs/>
                <w:kern w:val="2"/>
              </w:rPr>
            </w:pPr>
            <w:r>
              <w:rPr>
                <w:rFonts w:eastAsia="Times-Bold"/>
                <w:b/>
                <w:bCs/>
                <w:kern w:val="2"/>
              </w:rPr>
              <w:t>19.08.2024</w:t>
            </w:r>
            <w:r w:rsidRPr="00DD6AF9">
              <w:rPr>
                <w:rFonts w:eastAsia="Times-Bold"/>
                <w:b/>
                <w:bCs/>
                <w:kern w:val="2"/>
              </w:rPr>
              <w:t>.</w:t>
            </w:r>
          </w:p>
        </w:tc>
      </w:tr>
      <w:tr w:rsidR="00A848F1" w:rsidRPr="00DD6AF9" w14:paraId="50B24DB6" w14:textId="77777777" w:rsidTr="00A848F1">
        <w:trPr>
          <w:trHeight w:val="776"/>
        </w:trPr>
        <w:tc>
          <w:tcPr>
            <w:tcW w:w="3369" w:type="dxa"/>
            <w:shd w:val="clear" w:color="auto" w:fill="auto"/>
          </w:tcPr>
          <w:p w14:paraId="32012AC2" w14:textId="203F645C" w:rsidR="00A848F1" w:rsidRDefault="00A848F1" w:rsidP="00E038AC">
            <w:pPr>
              <w:widowControl w:val="0"/>
              <w:suppressAutoHyphens/>
              <w:autoSpaceDE w:val="0"/>
              <w:rPr>
                <w:rFonts w:eastAsia="Times-Bold"/>
                <w:b/>
                <w:bCs/>
                <w:kern w:val="2"/>
              </w:rPr>
            </w:pPr>
            <w:r w:rsidRPr="00E038AC">
              <w:rPr>
                <w:rFonts w:eastAsia="Times-Bold"/>
                <w:b/>
                <w:bCs/>
                <w:kern w:val="2"/>
              </w:rPr>
              <w:t>skolas ģērbtuvē sienu  remonts un skolas foajē 2. stāvā sienu atjaunošanas darbi.</w:t>
            </w:r>
          </w:p>
        </w:tc>
        <w:tc>
          <w:tcPr>
            <w:tcW w:w="2822" w:type="dxa"/>
            <w:shd w:val="clear" w:color="auto" w:fill="auto"/>
          </w:tcPr>
          <w:p w14:paraId="08AB2165" w14:textId="77777777" w:rsidR="00A848F1" w:rsidRDefault="00A848F1" w:rsidP="00E232BD">
            <w:pPr>
              <w:widowControl w:val="0"/>
              <w:suppressAutoHyphens/>
              <w:autoSpaceDE w:val="0"/>
              <w:ind w:firstLine="567"/>
              <w:jc w:val="center"/>
              <w:rPr>
                <w:rFonts w:eastAsia="Times-Bold"/>
                <w:b/>
                <w:bCs/>
                <w:kern w:val="2"/>
              </w:rPr>
            </w:pPr>
          </w:p>
          <w:p w14:paraId="71D21DC1" w14:textId="2D614EB2" w:rsidR="00A848F1" w:rsidRDefault="00A848F1" w:rsidP="00A848F1">
            <w:pPr>
              <w:widowControl w:val="0"/>
              <w:suppressAutoHyphens/>
              <w:autoSpaceDE w:val="0"/>
              <w:ind w:firstLine="567"/>
              <w:jc w:val="center"/>
              <w:rPr>
                <w:rFonts w:eastAsia="Times-Bold"/>
                <w:b/>
                <w:bCs/>
                <w:kern w:val="2"/>
              </w:rPr>
            </w:pPr>
            <w:r>
              <w:rPr>
                <w:rFonts w:eastAsia="Times-Bold"/>
                <w:b/>
                <w:bCs/>
                <w:kern w:val="2"/>
              </w:rPr>
              <w:t>25.06.2024</w:t>
            </w:r>
            <w:r w:rsidRPr="009D2FB3">
              <w:rPr>
                <w:rFonts w:eastAsia="Times-Bold"/>
                <w:b/>
                <w:bCs/>
                <w:kern w:val="2"/>
              </w:rPr>
              <w:t>.</w:t>
            </w:r>
          </w:p>
        </w:tc>
        <w:tc>
          <w:tcPr>
            <w:tcW w:w="3096" w:type="dxa"/>
            <w:shd w:val="clear" w:color="auto" w:fill="auto"/>
            <w:vAlign w:val="center"/>
          </w:tcPr>
          <w:p w14:paraId="24CC67AE" w14:textId="77777777" w:rsidR="00A848F1" w:rsidRDefault="00A848F1" w:rsidP="00A848F1">
            <w:pPr>
              <w:widowControl w:val="0"/>
              <w:suppressAutoHyphens/>
              <w:autoSpaceDE w:val="0"/>
              <w:ind w:firstLine="567"/>
              <w:jc w:val="center"/>
              <w:rPr>
                <w:rFonts w:eastAsia="Times-Bold"/>
                <w:b/>
                <w:bCs/>
                <w:kern w:val="2"/>
              </w:rPr>
            </w:pPr>
            <w:r>
              <w:rPr>
                <w:rFonts w:eastAsia="Times-Bold"/>
                <w:b/>
                <w:bCs/>
                <w:kern w:val="2"/>
              </w:rPr>
              <w:t>19.08.2024</w:t>
            </w:r>
            <w:r w:rsidRPr="00DD6AF9">
              <w:rPr>
                <w:rFonts w:eastAsia="Times-Bold"/>
                <w:b/>
                <w:bCs/>
                <w:kern w:val="2"/>
              </w:rPr>
              <w:t>.</w:t>
            </w:r>
          </w:p>
        </w:tc>
      </w:tr>
      <w:tr w:rsidR="00A848F1" w:rsidRPr="00DD6AF9" w14:paraId="0F23AC9C" w14:textId="77777777" w:rsidTr="00A848F1">
        <w:trPr>
          <w:trHeight w:val="310"/>
        </w:trPr>
        <w:tc>
          <w:tcPr>
            <w:tcW w:w="3369" w:type="dxa"/>
            <w:shd w:val="clear" w:color="auto" w:fill="auto"/>
          </w:tcPr>
          <w:p w14:paraId="05034081" w14:textId="77777777" w:rsidR="00A848F1" w:rsidRPr="00E038AC" w:rsidRDefault="00A848F1" w:rsidP="00A848F1">
            <w:pPr>
              <w:widowControl w:val="0"/>
              <w:suppressAutoHyphens/>
              <w:autoSpaceDE w:val="0"/>
              <w:rPr>
                <w:rFonts w:eastAsia="Times-Bold"/>
                <w:b/>
                <w:bCs/>
                <w:kern w:val="2"/>
              </w:rPr>
            </w:pPr>
            <w:r w:rsidRPr="00E232BD">
              <w:rPr>
                <w:rFonts w:eastAsia="Times-Bold"/>
                <w:b/>
                <w:bCs/>
                <w:kern w:val="2"/>
              </w:rPr>
              <w:t>Sērenes iela 11 lieveņ</w:t>
            </w:r>
            <w:r>
              <w:rPr>
                <w:rFonts w:eastAsia="Times-Bold"/>
                <w:b/>
                <w:bCs/>
                <w:kern w:val="2"/>
              </w:rPr>
              <w:t>i</w:t>
            </w:r>
          </w:p>
        </w:tc>
        <w:tc>
          <w:tcPr>
            <w:tcW w:w="2822" w:type="dxa"/>
            <w:shd w:val="clear" w:color="auto" w:fill="auto"/>
          </w:tcPr>
          <w:p w14:paraId="68CE4C28" w14:textId="1FC62B33" w:rsidR="00A848F1" w:rsidRDefault="00A848F1" w:rsidP="00A848F1">
            <w:pPr>
              <w:widowControl w:val="0"/>
              <w:suppressAutoHyphens/>
              <w:autoSpaceDE w:val="0"/>
              <w:ind w:firstLine="567"/>
              <w:jc w:val="center"/>
              <w:rPr>
                <w:rFonts w:eastAsia="Times-Bold"/>
                <w:b/>
                <w:bCs/>
                <w:kern w:val="2"/>
              </w:rPr>
            </w:pPr>
            <w:r>
              <w:rPr>
                <w:rFonts w:eastAsia="Times-Bold"/>
                <w:b/>
                <w:bCs/>
                <w:kern w:val="2"/>
              </w:rPr>
              <w:t>25.06.2024</w:t>
            </w:r>
            <w:r w:rsidRPr="009D2FB3">
              <w:rPr>
                <w:rFonts w:eastAsia="Times-Bold"/>
                <w:b/>
                <w:bCs/>
                <w:kern w:val="2"/>
              </w:rPr>
              <w:t>.</w:t>
            </w:r>
          </w:p>
        </w:tc>
        <w:tc>
          <w:tcPr>
            <w:tcW w:w="3096" w:type="dxa"/>
            <w:shd w:val="clear" w:color="auto" w:fill="auto"/>
          </w:tcPr>
          <w:p w14:paraId="4D4C9CAE" w14:textId="1073F894" w:rsidR="00A848F1" w:rsidRDefault="00A848F1" w:rsidP="00A848F1">
            <w:pPr>
              <w:widowControl w:val="0"/>
              <w:suppressAutoHyphens/>
              <w:autoSpaceDE w:val="0"/>
              <w:ind w:firstLine="567"/>
              <w:jc w:val="center"/>
              <w:rPr>
                <w:rFonts w:eastAsia="Times-Bold"/>
                <w:b/>
                <w:bCs/>
                <w:kern w:val="2"/>
              </w:rPr>
            </w:pPr>
            <w:r>
              <w:rPr>
                <w:rFonts w:eastAsia="Times-Bold"/>
                <w:b/>
                <w:bCs/>
                <w:kern w:val="2"/>
              </w:rPr>
              <w:t>19.08.2024</w:t>
            </w:r>
            <w:r w:rsidRPr="00DD6AF9">
              <w:rPr>
                <w:rFonts w:eastAsia="Times-Bold"/>
                <w:b/>
                <w:bCs/>
                <w:kern w:val="2"/>
              </w:rPr>
              <w:t>.</w:t>
            </w:r>
          </w:p>
        </w:tc>
      </w:tr>
    </w:tbl>
    <w:p w14:paraId="6FC54CB2" w14:textId="77777777" w:rsidR="00641BAC" w:rsidRPr="00DD6AF9" w:rsidRDefault="00641BAC" w:rsidP="00641BAC">
      <w:pPr>
        <w:widowControl w:val="0"/>
        <w:shd w:val="clear" w:color="auto" w:fill="FFFFFF"/>
        <w:suppressAutoHyphens/>
        <w:autoSpaceDE w:val="0"/>
        <w:ind w:firstLine="567"/>
        <w:jc w:val="both"/>
        <w:rPr>
          <w:rFonts w:eastAsia="Times-Bold"/>
          <w:bCs/>
          <w:kern w:val="2"/>
        </w:rPr>
      </w:pPr>
    </w:p>
    <w:p w14:paraId="7F1C342F" w14:textId="77777777" w:rsidR="00641BAC" w:rsidRPr="00690ADA" w:rsidRDefault="00641BAC" w:rsidP="00690ADA">
      <w:pPr>
        <w:widowControl w:val="0"/>
        <w:numPr>
          <w:ilvl w:val="0"/>
          <w:numId w:val="20"/>
        </w:numPr>
        <w:shd w:val="clear" w:color="auto" w:fill="FFFFFF"/>
        <w:suppressAutoHyphens/>
        <w:autoSpaceDE w:val="0"/>
        <w:ind w:left="0" w:firstLine="993"/>
        <w:jc w:val="center"/>
        <w:rPr>
          <w:rFonts w:eastAsia="Times-Bold"/>
          <w:bCs/>
          <w:kern w:val="2"/>
          <w:sz w:val="26"/>
          <w:szCs w:val="26"/>
        </w:rPr>
      </w:pPr>
      <w:r w:rsidRPr="00690ADA">
        <w:rPr>
          <w:rFonts w:eastAsia="Times-Bold"/>
          <w:b/>
          <w:bCs/>
          <w:kern w:val="2"/>
          <w:sz w:val="26"/>
          <w:szCs w:val="26"/>
        </w:rPr>
        <w:t>Paziņojums par lēmuma pieņemšanu</w:t>
      </w:r>
    </w:p>
    <w:p w14:paraId="780AE216" w14:textId="02FCBB1B" w:rsidR="00641BAC" w:rsidRPr="00BB2CB2" w:rsidRDefault="004A3358" w:rsidP="004423AA">
      <w:pPr>
        <w:pStyle w:val="ListParagraph"/>
        <w:numPr>
          <w:ilvl w:val="1"/>
          <w:numId w:val="20"/>
        </w:numPr>
        <w:shd w:val="clear" w:color="auto" w:fill="FFFFFF"/>
        <w:suppressAutoHyphens/>
        <w:ind w:hanging="578"/>
        <w:jc w:val="both"/>
        <w:rPr>
          <w:rFonts w:eastAsia="Times-Bold"/>
          <w:bCs/>
          <w:kern w:val="2"/>
          <w:sz w:val="26"/>
          <w:szCs w:val="26"/>
        </w:rPr>
      </w:pPr>
      <w:r w:rsidRPr="00BB2CB2">
        <w:rPr>
          <w:rFonts w:eastAsia="Times-Bold"/>
          <w:bCs/>
          <w:kern w:val="2"/>
          <w:sz w:val="26"/>
          <w:szCs w:val="26"/>
        </w:rPr>
        <w:t xml:space="preserve"> </w:t>
      </w:r>
      <w:r w:rsidR="00641BAC" w:rsidRPr="00BB2CB2">
        <w:rPr>
          <w:rFonts w:eastAsia="Times-Bold"/>
          <w:bCs/>
          <w:kern w:val="2"/>
          <w:sz w:val="26"/>
          <w:szCs w:val="26"/>
        </w:rPr>
        <w:t xml:space="preserve"> 3 (trīs) darba dienu laikā pēc lēmuma pieņemšanas par iepirkuma līguma slēgšanu vai Iepirkuma pārtraukšanu, neizvēloties nevienu piedāvājumu, Komisija paziņo pieņemto lēmumu pretendentiem, kā arī savā pircēja profilā nodrošina brīvu un tiešu elektronisku piekļuvi šim lēmumam.</w:t>
      </w:r>
    </w:p>
    <w:p w14:paraId="54905F4D" w14:textId="6DD09EC9" w:rsidR="00641BAC" w:rsidRPr="00BB2CB2" w:rsidRDefault="00641BAC" w:rsidP="004423AA">
      <w:pPr>
        <w:pStyle w:val="ListParagraph"/>
        <w:numPr>
          <w:ilvl w:val="1"/>
          <w:numId w:val="20"/>
        </w:numPr>
        <w:shd w:val="clear" w:color="auto" w:fill="FFFFFF"/>
        <w:suppressAutoHyphens/>
        <w:ind w:hanging="578"/>
        <w:jc w:val="both"/>
        <w:rPr>
          <w:rFonts w:eastAsia="Times-Bold"/>
          <w:bCs/>
          <w:kern w:val="2"/>
          <w:sz w:val="26"/>
          <w:szCs w:val="26"/>
        </w:rPr>
      </w:pPr>
      <w:r w:rsidRPr="00BB2CB2">
        <w:rPr>
          <w:rFonts w:eastAsia="Times-Bold"/>
          <w:bCs/>
          <w:kern w:val="2"/>
          <w:sz w:val="26"/>
          <w:szCs w:val="26"/>
        </w:rPr>
        <w:t xml:space="preserve">Ne vēlāk kā desmit darbdienas pēc tam, kad noslēgts līgums, pasūtītājs publicē informatīvu paziņojumu par noslēgto līgumu Publikāciju vadības sistēmā (Iepirkumu uzraudzības biroja mājaslapā internetā). </w:t>
      </w:r>
    </w:p>
    <w:p w14:paraId="41A4E9CF" w14:textId="05B0287C" w:rsidR="00641BAC" w:rsidRPr="00BB2CB2" w:rsidRDefault="00641BAC" w:rsidP="00BB2CB2">
      <w:pPr>
        <w:pStyle w:val="ListParagraph"/>
        <w:numPr>
          <w:ilvl w:val="1"/>
          <w:numId w:val="20"/>
        </w:numPr>
        <w:shd w:val="clear" w:color="auto" w:fill="FFFFFF"/>
        <w:suppressAutoHyphens/>
        <w:ind w:hanging="578"/>
        <w:jc w:val="both"/>
        <w:rPr>
          <w:rFonts w:eastAsia="Times-Bold"/>
          <w:bCs/>
          <w:kern w:val="2"/>
          <w:sz w:val="26"/>
          <w:szCs w:val="26"/>
        </w:rPr>
      </w:pPr>
      <w:r w:rsidRPr="00BB2CB2">
        <w:rPr>
          <w:rFonts w:eastAsia="Times-Bold"/>
          <w:bCs/>
          <w:kern w:val="2"/>
          <w:sz w:val="26"/>
          <w:szCs w:val="26"/>
        </w:rPr>
        <w:t>10 darba dienu laikā, kad stājas spēkā attiecīgi iepirkuma līgums vai tā grozījumi, pasūtītājs savā pircēja profilā ievieto attiecīgi iepirkuma līguma vai tā grozījumu tekstu, atbilstoši normatīvajos aktos noteiktajai kārtībai ievērojot komercnoslēpuma aizsardzības prasības.</w:t>
      </w:r>
    </w:p>
    <w:p w14:paraId="47CE506A" w14:textId="77777777" w:rsidR="00D87703" w:rsidRDefault="00D87703" w:rsidP="0069064E"/>
    <w:p w14:paraId="287D9C59" w14:textId="77777777" w:rsidR="00D87703" w:rsidRDefault="00D87703" w:rsidP="0069064E"/>
    <w:p w14:paraId="49CEF10B" w14:textId="7D46C29A" w:rsidR="0069064E" w:rsidRPr="00D161B5" w:rsidRDefault="0069064E" w:rsidP="00BB2CB2">
      <w:pPr>
        <w:widowControl w:val="0"/>
        <w:numPr>
          <w:ilvl w:val="0"/>
          <w:numId w:val="20"/>
        </w:numPr>
        <w:shd w:val="clear" w:color="auto" w:fill="FFFFFF"/>
        <w:suppressAutoHyphens/>
        <w:autoSpaceDE w:val="0"/>
        <w:ind w:left="0" w:firstLine="993"/>
        <w:jc w:val="center"/>
        <w:rPr>
          <w:b/>
          <w:bCs/>
          <w:sz w:val="26"/>
          <w:szCs w:val="26"/>
        </w:rPr>
      </w:pPr>
      <w:r w:rsidRPr="00D161B5">
        <w:rPr>
          <w:b/>
          <w:bCs/>
          <w:sz w:val="26"/>
          <w:szCs w:val="26"/>
        </w:rPr>
        <w:t>Iepirkuma līguma slēgšana</w:t>
      </w:r>
    </w:p>
    <w:p w14:paraId="49CEF10D" w14:textId="11B853D6" w:rsidR="0069064E" w:rsidRPr="00D23816" w:rsidRDefault="0069064E" w:rsidP="00DE082D">
      <w:pPr>
        <w:pStyle w:val="ListParagraph"/>
        <w:numPr>
          <w:ilvl w:val="1"/>
          <w:numId w:val="20"/>
        </w:numPr>
        <w:shd w:val="clear" w:color="auto" w:fill="FFFFFF"/>
        <w:suppressAutoHyphens/>
        <w:ind w:hanging="720"/>
        <w:jc w:val="both"/>
        <w:rPr>
          <w:b/>
          <w:sz w:val="26"/>
          <w:szCs w:val="26"/>
        </w:rPr>
      </w:pPr>
      <w:r w:rsidRPr="00D23816">
        <w:rPr>
          <w:sz w:val="26"/>
          <w:szCs w:val="26"/>
        </w:rPr>
        <w:t xml:space="preserve">Līgums tiks slēgts saskaņā ar </w:t>
      </w:r>
      <w:r w:rsidRPr="009D14A3">
        <w:rPr>
          <w:sz w:val="26"/>
          <w:szCs w:val="26"/>
        </w:rPr>
        <w:t xml:space="preserve">nolikuma </w:t>
      </w:r>
      <w:r w:rsidR="00143E73">
        <w:rPr>
          <w:sz w:val="26"/>
          <w:szCs w:val="26"/>
        </w:rPr>
        <w:t>5</w:t>
      </w:r>
      <w:r w:rsidR="002B2ED9" w:rsidRPr="009D14A3">
        <w:rPr>
          <w:sz w:val="26"/>
          <w:szCs w:val="26"/>
        </w:rPr>
        <w:t>.</w:t>
      </w:r>
      <w:r w:rsidRPr="009D14A3">
        <w:rPr>
          <w:sz w:val="26"/>
          <w:szCs w:val="26"/>
        </w:rPr>
        <w:t>pielikumā pievienoto</w:t>
      </w:r>
      <w:r w:rsidRPr="00D23816">
        <w:rPr>
          <w:sz w:val="26"/>
          <w:szCs w:val="26"/>
        </w:rPr>
        <w:t xml:space="preserve"> līguma projektu un uzvarējušā pretendenta piedāvājumu.</w:t>
      </w:r>
    </w:p>
    <w:p w14:paraId="49CEF10E" w14:textId="77777777" w:rsidR="0069064E" w:rsidRPr="00D23816" w:rsidRDefault="0069064E" w:rsidP="00DE082D">
      <w:pPr>
        <w:pStyle w:val="ListParagraph"/>
        <w:numPr>
          <w:ilvl w:val="1"/>
          <w:numId w:val="20"/>
        </w:numPr>
        <w:shd w:val="clear" w:color="auto" w:fill="FFFFFF"/>
        <w:suppressAutoHyphens/>
        <w:ind w:hanging="720"/>
        <w:jc w:val="both"/>
        <w:rPr>
          <w:b/>
          <w:sz w:val="26"/>
          <w:szCs w:val="26"/>
        </w:rPr>
      </w:pPr>
      <w:r w:rsidRPr="00D23816">
        <w:rPr>
          <w:sz w:val="26"/>
          <w:szCs w:val="26"/>
        </w:rPr>
        <w:t>Līguma nosacījumi ir ņemami vērā, sagatavojot piedāvājumu.</w:t>
      </w:r>
    </w:p>
    <w:p w14:paraId="49CEF10F" w14:textId="77777777" w:rsidR="0069064E" w:rsidRPr="00D23816" w:rsidRDefault="0069064E" w:rsidP="00DE082D">
      <w:pPr>
        <w:pStyle w:val="ListParagraph"/>
        <w:numPr>
          <w:ilvl w:val="1"/>
          <w:numId w:val="20"/>
        </w:numPr>
        <w:shd w:val="clear" w:color="auto" w:fill="FFFFFF"/>
        <w:suppressAutoHyphens/>
        <w:ind w:hanging="720"/>
        <w:jc w:val="both"/>
        <w:rPr>
          <w:b/>
          <w:sz w:val="26"/>
          <w:szCs w:val="26"/>
        </w:rPr>
      </w:pPr>
      <w:r w:rsidRPr="00D23816">
        <w:rPr>
          <w:sz w:val="26"/>
          <w:szCs w:val="26"/>
        </w:rPr>
        <w:t>Pretendentam, kuram piešķirtas līguma slēgšanas tiesības, līgums jāparaksta piecu darba dienu laiku, skaitot no Pasūtītāja uzaicinājuma dienas. Ja norādītajā termiņā iepirkuma uzvarētājs neparaksta līgumu, tas tiek uzskatīts par atteikumu slēgt līgumu un iepirkuma komisija slēdz līgumu ar nākamo piedāvājumu, kurš atbilst visām nolikuma prasībām.</w:t>
      </w:r>
    </w:p>
    <w:p w14:paraId="49CEF110" w14:textId="77777777" w:rsidR="0069064E" w:rsidRPr="00D23816" w:rsidRDefault="0069064E" w:rsidP="00DE082D">
      <w:pPr>
        <w:pStyle w:val="ListParagraph"/>
        <w:numPr>
          <w:ilvl w:val="1"/>
          <w:numId w:val="20"/>
        </w:numPr>
        <w:shd w:val="clear" w:color="auto" w:fill="FFFFFF"/>
        <w:suppressAutoHyphens/>
        <w:ind w:hanging="720"/>
        <w:jc w:val="both"/>
        <w:rPr>
          <w:sz w:val="26"/>
          <w:szCs w:val="26"/>
          <w:u w:val="single"/>
        </w:rPr>
      </w:pPr>
      <w:r w:rsidRPr="00D23816">
        <w:rPr>
          <w:sz w:val="26"/>
          <w:szCs w:val="26"/>
          <w:u w:val="single"/>
        </w:rPr>
        <w:t>Pretendenta tiesības un pienākumi.</w:t>
      </w:r>
    </w:p>
    <w:p w14:paraId="49CEF111" w14:textId="7AF3B515" w:rsidR="0069064E" w:rsidRPr="00D23816" w:rsidRDefault="00DE082D" w:rsidP="00D23816">
      <w:pPr>
        <w:pStyle w:val="ListParagraph"/>
        <w:numPr>
          <w:ilvl w:val="2"/>
          <w:numId w:val="20"/>
        </w:numPr>
        <w:shd w:val="clear" w:color="auto" w:fill="FFFFFF"/>
        <w:suppressAutoHyphens/>
        <w:jc w:val="both"/>
        <w:rPr>
          <w:sz w:val="26"/>
          <w:szCs w:val="26"/>
        </w:rPr>
      </w:pPr>
      <w:r>
        <w:rPr>
          <w:sz w:val="26"/>
          <w:szCs w:val="26"/>
        </w:rPr>
        <w:t xml:space="preserve"> </w:t>
      </w:r>
      <w:r w:rsidR="0069064E" w:rsidRPr="00D23816">
        <w:rPr>
          <w:sz w:val="26"/>
          <w:szCs w:val="26"/>
        </w:rPr>
        <w:t>Piedalīšanās iepirkumā ir ieinteresēto piegādātāju brīvas gribas izpausme, iesniedzot piedāvājumu dalībai iepirkumam. Pretendents pieņem un apņemas ievērot visus šā nolikuma nosacījumus.</w:t>
      </w:r>
    </w:p>
    <w:p w14:paraId="49CEF112" w14:textId="211F9490" w:rsidR="0069064E" w:rsidRPr="00D23816" w:rsidRDefault="00DE082D" w:rsidP="00D23816">
      <w:pPr>
        <w:pStyle w:val="ListParagraph"/>
        <w:numPr>
          <w:ilvl w:val="2"/>
          <w:numId w:val="20"/>
        </w:numPr>
        <w:shd w:val="clear" w:color="auto" w:fill="FFFFFF"/>
        <w:suppressAutoHyphens/>
        <w:jc w:val="both"/>
        <w:rPr>
          <w:sz w:val="26"/>
          <w:szCs w:val="26"/>
        </w:rPr>
      </w:pPr>
      <w:r>
        <w:rPr>
          <w:sz w:val="26"/>
          <w:szCs w:val="26"/>
        </w:rPr>
        <w:t xml:space="preserve"> </w:t>
      </w:r>
      <w:r w:rsidR="0069064E" w:rsidRPr="00D23816">
        <w:rPr>
          <w:sz w:val="26"/>
          <w:szCs w:val="26"/>
        </w:rPr>
        <w:t>Pretendentam ir pienākums pēc pasūtītāja pieprasījuma izskaidrot savu piedāvājumu. Ja Pretendents nesniedz šādus paskaidrojumus, iepirkumu komisija ir tiesīga noraidīt Pretendenta piedāvājumu.</w:t>
      </w:r>
    </w:p>
    <w:p w14:paraId="49CEF113" w14:textId="53930FFC" w:rsidR="0069064E" w:rsidRPr="00D23816" w:rsidRDefault="00DE082D" w:rsidP="00D23816">
      <w:pPr>
        <w:pStyle w:val="ListParagraph"/>
        <w:numPr>
          <w:ilvl w:val="2"/>
          <w:numId w:val="20"/>
        </w:numPr>
        <w:shd w:val="clear" w:color="auto" w:fill="FFFFFF"/>
        <w:suppressAutoHyphens/>
        <w:jc w:val="both"/>
        <w:rPr>
          <w:sz w:val="26"/>
          <w:szCs w:val="26"/>
          <w:u w:val="single"/>
        </w:rPr>
      </w:pPr>
      <w:r>
        <w:rPr>
          <w:sz w:val="26"/>
          <w:szCs w:val="26"/>
        </w:rPr>
        <w:t xml:space="preserve"> </w:t>
      </w:r>
      <w:r w:rsidR="0069064E" w:rsidRPr="00D23816">
        <w:rPr>
          <w:sz w:val="26"/>
          <w:szCs w:val="26"/>
        </w:rPr>
        <w:t>Katram pretendentam ir tiesības apstrīdēt iepirkumu komisijas lēmumu atbilstoši Publisko iepirkumu likum</w:t>
      </w:r>
      <w:r w:rsidR="00CB6DCB" w:rsidRPr="00D23816">
        <w:rPr>
          <w:sz w:val="26"/>
          <w:szCs w:val="26"/>
        </w:rPr>
        <w:t>a 9. pantā, divdesmit trešajā</w:t>
      </w:r>
      <w:r w:rsidR="0069064E" w:rsidRPr="00D23816">
        <w:rPr>
          <w:sz w:val="26"/>
          <w:szCs w:val="26"/>
        </w:rPr>
        <w:t xml:space="preserve"> daļā noteiktajā kārtībā.</w:t>
      </w:r>
    </w:p>
    <w:p w14:paraId="49CEF114" w14:textId="4BD90ED0" w:rsidR="0069064E" w:rsidRPr="00D23816" w:rsidRDefault="00DE082D" w:rsidP="00D23816">
      <w:pPr>
        <w:pStyle w:val="ListParagraph"/>
        <w:numPr>
          <w:ilvl w:val="2"/>
          <w:numId w:val="20"/>
        </w:numPr>
        <w:shd w:val="clear" w:color="auto" w:fill="FFFFFF"/>
        <w:suppressAutoHyphens/>
        <w:jc w:val="both"/>
        <w:rPr>
          <w:sz w:val="26"/>
          <w:szCs w:val="26"/>
        </w:rPr>
      </w:pPr>
      <w:r>
        <w:rPr>
          <w:sz w:val="26"/>
          <w:szCs w:val="26"/>
        </w:rPr>
        <w:t xml:space="preserve"> </w:t>
      </w:r>
      <w:r w:rsidR="0069064E" w:rsidRPr="00D23816">
        <w:rPr>
          <w:sz w:val="26"/>
          <w:szCs w:val="26"/>
        </w:rPr>
        <w:t>Ja komisija pieprasa, lai pretendents precizē informāciju par savu piedāvājumu, tā nosaka termiņu, līdz kuram pretendentam jāsniedz atbilde.</w:t>
      </w:r>
    </w:p>
    <w:p w14:paraId="49CEF115" w14:textId="611A1A5A" w:rsidR="0069064E" w:rsidRPr="00D23816" w:rsidRDefault="00DE082D" w:rsidP="00D23816">
      <w:pPr>
        <w:pStyle w:val="ListParagraph"/>
        <w:numPr>
          <w:ilvl w:val="2"/>
          <w:numId w:val="20"/>
        </w:numPr>
        <w:shd w:val="clear" w:color="auto" w:fill="FFFFFF"/>
        <w:suppressAutoHyphens/>
        <w:jc w:val="both"/>
        <w:rPr>
          <w:sz w:val="26"/>
          <w:szCs w:val="26"/>
          <w:u w:val="single"/>
        </w:rPr>
      </w:pPr>
      <w:r>
        <w:rPr>
          <w:sz w:val="26"/>
          <w:szCs w:val="26"/>
        </w:rPr>
        <w:t xml:space="preserve"> </w:t>
      </w:r>
      <w:r w:rsidR="0069064E" w:rsidRPr="00D23816">
        <w:rPr>
          <w:sz w:val="26"/>
          <w:szCs w:val="26"/>
        </w:rPr>
        <w:t xml:space="preserve">Komisija piedāvājumu vērtēšanā var pieaicināt ekspertus. Eksperts nevar </w:t>
      </w:r>
      <w:r w:rsidR="0069064E" w:rsidRPr="00D23816">
        <w:rPr>
          <w:sz w:val="26"/>
          <w:szCs w:val="26"/>
        </w:rPr>
        <w:lastRenderedPageBreak/>
        <w:t xml:space="preserve">piedalīties komisijas darbā, ja ir ieinteresēts konkrēta pretendenta izvēlē vai darbībā. Pirms darba uzsākšanas eksperts paraksta apliecinājumu par </w:t>
      </w:r>
      <w:r w:rsidR="0021605F" w:rsidRPr="00D23816">
        <w:rPr>
          <w:sz w:val="26"/>
          <w:szCs w:val="26"/>
        </w:rPr>
        <w:t>ne ieinteresētību</w:t>
      </w:r>
      <w:r w:rsidR="0069064E" w:rsidRPr="00D23816">
        <w:rPr>
          <w:sz w:val="26"/>
          <w:szCs w:val="26"/>
        </w:rPr>
        <w:t>. Eksperts dod rakstisku vērtējumu, kuru pievieno komisijas sēdes protokolam. Ekspertu vērtējums komisijai nav saistošs.</w:t>
      </w:r>
    </w:p>
    <w:p w14:paraId="49CEF116" w14:textId="77777777" w:rsidR="0069064E" w:rsidRPr="00D23816" w:rsidRDefault="0069064E" w:rsidP="00D161B5">
      <w:pPr>
        <w:pStyle w:val="ListParagraph"/>
        <w:numPr>
          <w:ilvl w:val="1"/>
          <w:numId w:val="20"/>
        </w:numPr>
        <w:shd w:val="clear" w:color="auto" w:fill="FFFFFF"/>
        <w:suppressAutoHyphens/>
        <w:ind w:hanging="720"/>
        <w:jc w:val="both"/>
        <w:rPr>
          <w:b/>
          <w:i/>
          <w:sz w:val="26"/>
          <w:szCs w:val="26"/>
        </w:rPr>
      </w:pPr>
      <w:r w:rsidRPr="00D23816">
        <w:rPr>
          <w:sz w:val="26"/>
          <w:szCs w:val="26"/>
          <w:u w:val="single"/>
        </w:rPr>
        <w:t>Iepirkuma izbeigšana vai pārtraukšana.</w:t>
      </w:r>
      <w:r w:rsidRPr="00D23816">
        <w:rPr>
          <w:sz w:val="26"/>
          <w:szCs w:val="26"/>
        </w:rPr>
        <w:t xml:space="preserve"> Pasūtītājam ir tiesības izbeigt vai pārtraukt iepirkuma, ievērojot Publisko iepirkumu likumā noteikto kārtību.</w:t>
      </w:r>
    </w:p>
    <w:p w14:paraId="49CEF117" w14:textId="77777777" w:rsidR="0069064E" w:rsidRPr="00D23816" w:rsidRDefault="0069064E" w:rsidP="00D161B5">
      <w:pPr>
        <w:pStyle w:val="ListParagraph"/>
        <w:numPr>
          <w:ilvl w:val="1"/>
          <w:numId w:val="20"/>
        </w:numPr>
        <w:shd w:val="clear" w:color="auto" w:fill="FFFFFF"/>
        <w:suppressAutoHyphens/>
        <w:ind w:hanging="720"/>
        <w:jc w:val="both"/>
        <w:rPr>
          <w:b/>
          <w:i/>
          <w:sz w:val="26"/>
          <w:szCs w:val="26"/>
        </w:rPr>
      </w:pPr>
      <w:r w:rsidRPr="00D23816">
        <w:rPr>
          <w:sz w:val="26"/>
          <w:szCs w:val="26"/>
        </w:rPr>
        <w:t>Par iepirkuma rezultātiem pretendenti tiks informēti Publisko iepirkumu likuma 9.panta četrpadsmitajā daļā  noteiktajā kārtībā.</w:t>
      </w:r>
    </w:p>
    <w:p w14:paraId="49CEF118" w14:textId="77777777" w:rsidR="00A204A6" w:rsidRDefault="00A204A6" w:rsidP="009B6BE0">
      <w:pPr>
        <w:pStyle w:val="BodyText"/>
        <w:ind w:left="851"/>
        <w:jc w:val="both"/>
        <w:rPr>
          <w:b w:val="0"/>
          <w:i w:val="0"/>
          <w:sz w:val="24"/>
          <w:lang w:val="lv-LV"/>
        </w:rPr>
      </w:pPr>
    </w:p>
    <w:p w14:paraId="49CEF119" w14:textId="77777777" w:rsidR="00A204A6" w:rsidRPr="00872A45" w:rsidRDefault="00A204A6" w:rsidP="009B6BE0">
      <w:pPr>
        <w:pStyle w:val="BodyText"/>
        <w:ind w:left="851"/>
        <w:jc w:val="both"/>
        <w:rPr>
          <w:b w:val="0"/>
          <w:i w:val="0"/>
          <w:sz w:val="24"/>
          <w:lang w:val="lv-LV"/>
        </w:rPr>
      </w:pPr>
    </w:p>
    <w:p w14:paraId="49CEF11A" w14:textId="3F1FE014" w:rsidR="0069064E" w:rsidRPr="00764DD2" w:rsidRDefault="0069064E" w:rsidP="00764DD2">
      <w:pPr>
        <w:pStyle w:val="BodyText"/>
        <w:numPr>
          <w:ilvl w:val="0"/>
          <w:numId w:val="20"/>
        </w:numPr>
        <w:jc w:val="both"/>
        <w:rPr>
          <w:i w:val="0"/>
          <w:sz w:val="26"/>
          <w:szCs w:val="26"/>
          <w:lang w:val="lv-LV"/>
        </w:rPr>
      </w:pPr>
      <w:r w:rsidRPr="00764DD2">
        <w:rPr>
          <w:i w:val="0"/>
          <w:sz w:val="26"/>
          <w:szCs w:val="26"/>
          <w:lang w:val="lv-LV"/>
        </w:rPr>
        <w:t>Pielikumi</w:t>
      </w:r>
    </w:p>
    <w:p w14:paraId="49CEF11B" w14:textId="2F08994C" w:rsidR="00CE61CD" w:rsidRPr="00764DD2" w:rsidRDefault="0069064E" w:rsidP="0069064E">
      <w:pPr>
        <w:pStyle w:val="BodyText"/>
        <w:jc w:val="both"/>
        <w:rPr>
          <w:b w:val="0"/>
          <w:i w:val="0"/>
          <w:sz w:val="26"/>
          <w:szCs w:val="26"/>
          <w:lang w:val="lv-LV"/>
        </w:rPr>
      </w:pPr>
      <w:r w:rsidRPr="00764DD2">
        <w:rPr>
          <w:b w:val="0"/>
          <w:i w:val="0"/>
          <w:sz w:val="26"/>
          <w:szCs w:val="26"/>
          <w:lang w:val="lv-LV"/>
        </w:rPr>
        <w:t>Pielikums Nr. 1 –</w:t>
      </w:r>
      <w:r w:rsidR="00F72FCF" w:rsidRPr="00764DD2">
        <w:rPr>
          <w:b w:val="0"/>
          <w:i w:val="0"/>
          <w:sz w:val="26"/>
          <w:szCs w:val="26"/>
          <w:lang w:val="lv-LV"/>
        </w:rPr>
        <w:t>Tehniskā specifikācija</w:t>
      </w:r>
      <w:r w:rsidR="009A0950" w:rsidRPr="00764DD2">
        <w:rPr>
          <w:b w:val="0"/>
          <w:i w:val="0"/>
          <w:sz w:val="26"/>
          <w:szCs w:val="26"/>
          <w:lang w:val="lv-LV"/>
        </w:rPr>
        <w:t xml:space="preserve"> (EXEL F</w:t>
      </w:r>
      <w:r w:rsidR="00AE18CA" w:rsidRPr="00764DD2">
        <w:rPr>
          <w:b w:val="0"/>
          <w:i w:val="0"/>
          <w:sz w:val="26"/>
          <w:szCs w:val="26"/>
          <w:lang w:val="lv-LV"/>
        </w:rPr>
        <w:t>ails)</w:t>
      </w:r>
    </w:p>
    <w:p w14:paraId="49CEF11C" w14:textId="0F00CFD4" w:rsidR="0069064E" w:rsidRPr="00764DD2" w:rsidRDefault="0069064E" w:rsidP="0069064E">
      <w:pPr>
        <w:pStyle w:val="BodyText"/>
        <w:jc w:val="both"/>
        <w:rPr>
          <w:b w:val="0"/>
          <w:i w:val="0"/>
          <w:sz w:val="26"/>
          <w:szCs w:val="26"/>
          <w:lang w:val="lv-LV"/>
        </w:rPr>
      </w:pPr>
      <w:r w:rsidRPr="00764DD2">
        <w:rPr>
          <w:b w:val="0"/>
          <w:i w:val="0"/>
          <w:sz w:val="26"/>
          <w:szCs w:val="26"/>
          <w:lang w:val="lv-LV"/>
        </w:rPr>
        <w:t xml:space="preserve">Pielikums Nr. </w:t>
      </w:r>
      <w:r w:rsidR="003C6295" w:rsidRPr="00764DD2">
        <w:rPr>
          <w:b w:val="0"/>
          <w:i w:val="0"/>
          <w:sz w:val="26"/>
          <w:szCs w:val="26"/>
          <w:lang w:val="lv-LV"/>
        </w:rPr>
        <w:t>2</w:t>
      </w:r>
      <w:r w:rsidRPr="00764DD2">
        <w:rPr>
          <w:b w:val="0"/>
          <w:i w:val="0"/>
          <w:sz w:val="26"/>
          <w:szCs w:val="26"/>
          <w:lang w:val="lv-LV"/>
        </w:rPr>
        <w:t xml:space="preserve"> – </w:t>
      </w:r>
      <w:r w:rsidR="00F72FCF" w:rsidRPr="00764DD2">
        <w:rPr>
          <w:b w:val="0"/>
          <w:i w:val="0"/>
          <w:sz w:val="26"/>
          <w:szCs w:val="26"/>
          <w:lang w:val="lv-LV"/>
        </w:rPr>
        <w:t>Pieteikums</w:t>
      </w:r>
      <w:r w:rsidR="00AE18CA" w:rsidRPr="00764DD2">
        <w:rPr>
          <w:b w:val="0"/>
          <w:i w:val="0"/>
          <w:sz w:val="26"/>
          <w:szCs w:val="26"/>
          <w:lang w:val="lv-LV"/>
        </w:rPr>
        <w:t xml:space="preserve"> dalībai iepirkuma </w:t>
      </w:r>
    </w:p>
    <w:p w14:paraId="49CEF11D" w14:textId="47D9B232" w:rsidR="0069064E" w:rsidRPr="00764DD2" w:rsidRDefault="0069064E" w:rsidP="0069064E">
      <w:pPr>
        <w:pStyle w:val="BodyText"/>
        <w:jc w:val="both"/>
        <w:rPr>
          <w:b w:val="0"/>
          <w:i w:val="0"/>
          <w:sz w:val="26"/>
          <w:szCs w:val="26"/>
          <w:lang w:val="lv-LV"/>
        </w:rPr>
      </w:pPr>
      <w:r w:rsidRPr="00764DD2">
        <w:rPr>
          <w:b w:val="0"/>
          <w:i w:val="0"/>
          <w:sz w:val="26"/>
          <w:szCs w:val="26"/>
          <w:lang w:val="lv-LV"/>
        </w:rPr>
        <w:t xml:space="preserve">Pielikums Nr. </w:t>
      </w:r>
      <w:r w:rsidR="003C6295" w:rsidRPr="00764DD2">
        <w:rPr>
          <w:b w:val="0"/>
          <w:i w:val="0"/>
          <w:sz w:val="26"/>
          <w:szCs w:val="26"/>
          <w:lang w:val="lv-LV"/>
        </w:rPr>
        <w:t>3</w:t>
      </w:r>
      <w:r w:rsidRPr="00764DD2">
        <w:rPr>
          <w:b w:val="0"/>
          <w:i w:val="0"/>
          <w:sz w:val="26"/>
          <w:szCs w:val="26"/>
          <w:lang w:val="lv-LV"/>
        </w:rPr>
        <w:t xml:space="preserve"> – </w:t>
      </w:r>
      <w:r w:rsidR="003A550D" w:rsidRPr="00764DD2">
        <w:rPr>
          <w:b w:val="0"/>
          <w:i w:val="0"/>
          <w:sz w:val="26"/>
          <w:szCs w:val="26"/>
          <w:lang w:val="lv-LV"/>
        </w:rPr>
        <w:t>Pretendenta pieredze</w:t>
      </w:r>
      <w:r w:rsidR="00135888" w:rsidRPr="00764DD2">
        <w:rPr>
          <w:b w:val="0"/>
          <w:i w:val="0"/>
          <w:sz w:val="26"/>
          <w:szCs w:val="26"/>
          <w:lang w:val="lv-LV"/>
        </w:rPr>
        <w:t xml:space="preserve"> iepirkuma priekšmetam līdzīgu darbu veikšana </w:t>
      </w:r>
    </w:p>
    <w:p w14:paraId="49CEF11E" w14:textId="25DF2D28" w:rsidR="0069064E" w:rsidRPr="00764DD2" w:rsidRDefault="00641942" w:rsidP="0069064E">
      <w:pPr>
        <w:pStyle w:val="BodyText"/>
        <w:jc w:val="both"/>
        <w:rPr>
          <w:b w:val="0"/>
          <w:i w:val="0"/>
          <w:sz w:val="26"/>
          <w:szCs w:val="26"/>
          <w:lang w:val="lv-LV"/>
        </w:rPr>
      </w:pPr>
      <w:r w:rsidRPr="00764DD2">
        <w:rPr>
          <w:b w:val="0"/>
          <w:i w:val="0"/>
          <w:sz w:val="26"/>
          <w:szCs w:val="26"/>
          <w:lang w:val="lv-LV"/>
        </w:rPr>
        <w:t xml:space="preserve">Pielikums Nr. </w:t>
      </w:r>
      <w:r w:rsidR="003C6295" w:rsidRPr="00764DD2">
        <w:rPr>
          <w:b w:val="0"/>
          <w:i w:val="0"/>
          <w:sz w:val="26"/>
          <w:szCs w:val="26"/>
          <w:lang w:val="lv-LV"/>
        </w:rPr>
        <w:t>4</w:t>
      </w:r>
      <w:r w:rsidR="0069064E" w:rsidRPr="00764DD2">
        <w:rPr>
          <w:b w:val="0"/>
          <w:i w:val="0"/>
          <w:sz w:val="26"/>
          <w:szCs w:val="26"/>
          <w:lang w:val="lv-LV"/>
        </w:rPr>
        <w:t xml:space="preserve"> – </w:t>
      </w:r>
      <w:r w:rsidR="003A550D" w:rsidRPr="00764DD2">
        <w:rPr>
          <w:b w:val="0"/>
          <w:i w:val="0"/>
          <w:sz w:val="26"/>
          <w:szCs w:val="26"/>
          <w:lang w:val="lv-LV"/>
        </w:rPr>
        <w:t xml:space="preserve">Finanšu piedāvājuma forma </w:t>
      </w:r>
    </w:p>
    <w:p w14:paraId="23DB0856" w14:textId="7A0D8F08" w:rsidR="00764DD2" w:rsidRPr="00764DD2" w:rsidRDefault="00764DD2" w:rsidP="00764DD2">
      <w:pPr>
        <w:pStyle w:val="BodyText"/>
        <w:jc w:val="both"/>
        <w:rPr>
          <w:b w:val="0"/>
          <w:i w:val="0"/>
          <w:sz w:val="26"/>
          <w:szCs w:val="26"/>
          <w:lang w:val="lv-LV"/>
        </w:rPr>
      </w:pPr>
      <w:r w:rsidRPr="00764DD2">
        <w:rPr>
          <w:b w:val="0"/>
          <w:i w:val="0"/>
          <w:sz w:val="26"/>
          <w:szCs w:val="26"/>
          <w:lang w:val="lv-LV"/>
        </w:rPr>
        <w:t xml:space="preserve">Pielikums Nr. </w:t>
      </w:r>
      <w:r w:rsidR="00143E73">
        <w:rPr>
          <w:b w:val="0"/>
          <w:i w:val="0"/>
          <w:sz w:val="26"/>
          <w:szCs w:val="26"/>
          <w:lang w:val="lv-LV"/>
        </w:rPr>
        <w:t>5</w:t>
      </w:r>
      <w:r w:rsidRPr="00764DD2">
        <w:rPr>
          <w:b w:val="0"/>
          <w:i w:val="0"/>
          <w:sz w:val="26"/>
          <w:szCs w:val="26"/>
          <w:lang w:val="lv-LV"/>
        </w:rPr>
        <w:t xml:space="preserve"> – Līguma projekts </w:t>
      </w:r>
    </w:p>
    <w:p w14:paraId="05CF2A85" w14:textId="77777777" w:rsidR="00764DD2" w:rsidRPr="00872A45" w:rsidRDefault="00764DD2" w:rsidP="0069064E">
      <w:pPr>
        <w:pStyle w:val="BodyText"/>
        <w:jc w:val="both"/>
        <w:rPr>
          <w:b w:val="0"/>
          <w:i w:val="0"/>
          <w:sz w:val="24"/>
          <w:lang w:val="lv-LV"/>
        </w:rPr>
      </w:pPr>
    </w:p>
    <w:p w14:paraId="49CEF120" w14:textId="77777777" w:rsidR="0069064E" w:rsidRPr="00872A45" w:rsidRDefault="0069064E" w:rsidP="0069064E">
      <w:pPr>
        <w:pStyle w:val="BodyText"/>
        <w:jc w:val="both"/>
        <w:rPr>
          <w:b w:val="0"/>
          <w:i w:val="0"/>
          <w:sz w:val="24"/>
          <w:lang w:val="lv-LV"/>
        </w:rPr>
      </w:pPr>
    </w:p>
    <w:p w14:paraId="49CEF121" w14:textId="77777777" w:rsidR="0069064E" w:rsidRDefault="0069064E" w:rsidP="0069064E">
      <w:pPr>
        <w:pStyle w:val="BodyText"/>
        <w:jc w:val="both"/>
        <w:rPr>
          <w:b w:val="0"/>
          <w:i w:val="0"/>
          <w:sz w:val="24"/>
          <w:lang w:val="lv-LV"/>
        </w:rPr>
      </w:pPr>
    </w:p>
    <w:p w14:paraId="27305F84" w14:textId="77777777" w:rsidR="006E5768" w:rsidRDefault="008C76F5" w:rsidP="006E5768">
      <w:pPr>
        <w:pStyle w:val="BodyText"/>
        <w:jc w:val="left"/>
        <w:rPr>
          <w:b w:val="0"/>
          <w:i w:val="0"/>
          <w:sz w:val="26"/>
          <w:szCs w:val="26"/>
          <w:lang w:val="lv-LV"/>
        </w:rPr>
      </w:pPr>
      <w:r w:rsidRPr="00764DD2">
        <w:rPr>
          <w:b w:val="0"/>
          <w:i w:val="0"/>
          <w:sz w:val="26"/>
          <w:szCs w:val="26"/>
          <w:lang w:val="lv-LV"/>
        </w:rPr>
        <w:t>Iepirkuma</w:t>
      </w:r>
      <w:r w:rsidR="00764DD2">
        <w:rPr>
          <w:b w:val="0"/>
          <w:i w:val="0"/>
          <w:sz w:val="26"/>
          <w:szCs w:val="26"/>
          <w:lang w:val="lv-LV"/>
        </w:rPr>
        <w:t xml:space="preserve"> </w:t>
      </w:r>
      <w:r w:rsidRPr="00764DD2">
        <w:rPr>
          <w:b w:val="0"/>
          <w:i w:val="0"/>
          <w:sz w:val="26"/>
          <w:szCs w:val="26"/>
          <w:lang w:val="lv-LV"/>
        </w:rPr>
        <w:t>komisijas priekšsēdētājs</w:t>
      </w:r>
    </w:p>
    <w:p w14:paraId="49CEF122" w14:textId="0DFC680C" w:rsidR="0069064E" w:rsidRPr="00A858B0" w:rsidRDefault="008C76F5" w:rsidP="006E5768">
      <w:pPr>
        <w:pStyle w:val="BodyText"/>
        <w:jc w:val="left"/>
        <w:rPr>
          <w:b w:val="0"/>
          <w:i w:val="0"/>
          <w:sz w:val="24"/>
          <w:lang w:val="lv-LV"/>
        </w:rPr>
        <w:sectPr w:rsidR="0069064E" w:rsidRPr="00A858B0" w:rsidSect="001C508A">
          <w:footerReference w:type="default" r:id="rId12"/>
          <w:headerReference w:type="first" r:id="rId13"/>
          <w:pgSz w:w="11905" w:h="16837"/>
          <w:pgMar w:top="794" w:right="706" w:bottom="899" w:left="1418" w:header="720" w:footer="472" w:gutter="0"/>
          <w:cols w:space="720"/>
          <w:titlePg/>
          <w:docGrid w:linePitch="360"/>
        </w:sectPr>
      </w:pPr>
      <w:r w:rsidRPr="008C76F5">
        <w:rPr>
          <w:b w:val="0"/>
          <w:i w:val="0"/>
          <w:sz w:val="26"/>
          <w:szCs w:val="26"/>
          <w:lang w:val="lv-LV"/>
        </w:rPr>
        <w:t xml:space="preserve"> </w:t>
      </w:r>
      <w:proofErr w:type="spellStart"/>
      <w:r w:rsidRPr="008C76F5">
        <w:rPr>
          <w:i w:val="0"/>
          <w:sz w:val="26"/>
          <w:szCs w:val="26"/>
        </w:rPr>
        <w:t>S.Verhovskis</w:t>
      </w:r>
      <w:proofErr w:type="spellEnd"/>
      <w:r>
        <w:rPr>
          <w:b w:val="0"/>
          <w:i w:val="0"/>
          <w:sz w:val="24"/>
          <w:lang w:val="lv-LV"/>
        </w:rPr>
        <w:t xml:space="preserve"> </w:t>
      </w:r>
      <w:bookmarkStart w:id="10" w:name="_Toc234036336"/>
    </w:p>
    <w:p w14:paraId="49CEF123" w14:textId="119B2A2B" w:rsidR="00584ED5" w:rsidRPr="008C76F5" w:rsidRDefault="00062F2B" w:rsidP="00584ED5">
      <w:pPr>
        <w:pStyle w:val="ListParagraph"/>
        <w:suppressAutoHyphens/>
        <w:ind w:left="1077"/>
        <w:jc w:val="right"/>
        <w:textAlignment w:val="baseline"/>
        <w:rPr>
          <w:sz w:val="22"/>
          <w:szCs w:val="24"/>
          <w:lang w:eastAsia="ar-SA"/>
        </w:rPr>
      </w:pPr>
      <w:bookmarkStart w:id="11" w:name="_Hlk166059599"/>
      <w:bookmarkEnd w:id="10"/>
      <w:r>
        <w:lastRenderedPageBreak/>
        <w:t>2</w:t>
      </w:r>
      <w:r w:rsidR="00584ED5" w:rsidRPr="008C76F5">
        <w:rPr>
          <w:sz w:val="22"/>
          <w:szCs w:val="24"/>
          <w:lang w:eastAsia="ar-SA"/>
        </w:rPr>
        <w:t>. pielikums nolikumam</w:t>
      </w:r>
      <w:r w:rsidR="003C6295" w:rsidRPr="008C76F5">
        <w:rPr>
          <w:sz w:val="22"/>
          <w:szCs w:val="24"/>
          <w:lang w:eastAsia="ar-SA"/>
        </w:rPr>
        <w:t>,</w:t>
      </w:r>
      <w:r w:rsidR="00584ED5" w:rsidRPr="008C76F5">
        <w:rPr>
          <w:sz w:val="22"/>
          <w:szCs w:val="24"/>
          <w:lang w:eastAsia="ar-SA"/>
        </w:rPr>
        <w:t xml:space="preserve"> </w:t>
      </w:r>
    </w:p>
    <w:p w14:paraId="49CEF124" w14:textId="58533602" w:rsidR="00584ED5" w:rsidRDefault="00584ED5" w:rsidP="00584ED5">
      <w:pPr>
        <w:jc w:val="right"/>
        <w:rPr>
          <w:sz w:val="22"/>
          <w:lang w:eastAsia="ar-SA"/>
        </w:rPr>
      </w:pPr>
      <w:r w:rsidRPr="008C76F5">
        <w:rPr>
          <w:sz w:val="22"/>
          <w:lang w:eastAsia="ar-SA"/>
        </w:rPr>
        <w:t xml:space="preserve">identifikācijas Nr. </w:t>
      </w:r>
      <w:r w:rsidR="008C76F5" w:rsidRPr="008C76F5">
        <w:rPr>
          <w:sz w:val="22"/>
          <w:u w:val="single"/>
          <w:lang w:eastAsia="ar-SA"/>
        </w:rPr>
        <w:t>R95VSK</w:t>
      </w:r>
      <w:r w:rsidR="00640334">
        <w:rPr>
          <w:sz w:val="22"/>
          <w:u w:val="single"/>
          <w:lang w:eastAsia="ar-SA"/>
        </w:rPr>
        <w:t xml:space="preserve"> </w:t>
      </w:r>
      <w:r w:rsidR="008C76F5" w:rsidRPr="008C76F5">
        <w:rPr>
          <w:sz w:val="22"/>
          <w:u w:val="single"/>
          <w:lang w:eastAsia="ar-SA"/>
        </w:rPr>
        <w:t>20</w:t>
      </w:r>
      <w:r w:rsidR="00640334">
        <w:rPr>
          <w:sz w:val="22"/>
          <w:u w:val="single"/>
          <w:lang w:eastAsia="ar-SA"/>
        </w:rPr>
        <w:t>24</w:t>
      </w:r>
      <w:r w:rsidR="008C76F5" w:rsidRPr="008C76F5">
        <w:rPr>
          <w:sz w:val="22"/>
          <w:u w:val="single"/>
          <w:lang w:eastAsia="ar-SA"/>
        </w:rPr>
        <w:t>/</w:t>
      </w:r>
      <w:r w:rsidR="00640334">
        <w:rPr>
          <w:sz w:val="22"/>
          <w:u w:val="single"/>
          <w:lang w:eastAsia="ar-SA"/>
        </w:rPr>
        <w:t>1</w:t>
      </w:r>
    </w:p>
    <w:bookmarkEnd w:id="11"/>
    <w:p w14:paraId="49CEF19D" w14:textId="77777777" w:rsidR="00CE61CD" w:rsidRPr="00640334" w:rsidRDefault="00CE61CD" w:rsidP="00584ED5">
      <w:pPr>
        <w:suppressAutoHyphens/>
        <w:jc w:val="both"/>
        <w:rPr>
          <w:bCs/>
          <w:sz w:val="26"/>
          <w:szCs w:val="26"/>
          <w:lang w:eastAsia="en-US"/>
        </w:rPr>
      </w:pPr>
    </w:p>
    <w:p w14:paraId="4EF3A018" w14:textId="77777777" w:rsidR="00640334" w:rsidRPr="00640334" w:rsidRDefault="00640334" w:rsidP="00640334">
      <w:pPr>
        <w:jc w:val="center"/>
        <w:rPr>
          <w:b/>
          <w:bCs/>
          <w:color w:val="000000"/>
          <w:spacing w:val="30"/>
          <w:sz w:val="26"/>
          <w:szCs w:val="26"/>
          <w:lang w:val="x-none" w:eastAsia="x-none"/>
        </w:rPr>
      </w:pPr>
      <w:r w:rsidRPr="00640334">
        <w:rPr>
          <w:b/>
          <w:bCs/>
          <w:color w:val="000000"/>
          <w:spacing w:val="30"/>
          <w:sz w:val="26"/>
          <w:szCs w:val="26"/>
          <w:lang w:val="x-none" w:eastAsia="x-none"/>
        </w:rPr>
        <w:t xml:space="preserve">PIETEIKUMS </w:t>
      </w:r>
    </w:p>
    <w:p w14:paraId="735186DE" w14:textId="77777777" w:rsidR="00640334" w:rsidRPr="00640334" w:rsidRDefault="00640334" w:rsidP="00640334">
      <w:pPr>
        <w:jc w:val="center"/>
        <w:rPr>
          <w:sz w:val="26"/>
          <w:szCs w:val="26"/>
        </w:rPr>
      </w:pPr>
      <w:r w:rsidRPr="00640334">
        <w:rPr>
          <w:b/>
          <w:color w:val="000000"/>
          <w:sz w:val="26"/>
          <w:szCs w:val="26"/>
        </w:rPr>
        <w:t>dalībai iepirkumā</w:t>
      </w:r>
    </w:p>
    <w:p w14:paraId="5D80E67F" w14:textId="59F2DF3A" w:rsidR="0016634A" w:rsidRPr="0016634A" w:rsidRDefault="0016634A" w:rsidP="0016634A">
      <w:pPr>
        <w:widowControl w:val="0"/>
        <w:suppressAutoHyphens/>
        <w:jc w:val="center"/>
        <w:rPr>
          <w:rFonts w:eastAsia="Lucida Sans Unicode"/>
          <w:kern w:val="2"/>
          <w:sz w:val="26"/>
          <w:szCs w:val="26"/>
        </w:rPr>
      </w:pPr>
      <w:r>
        <w:rPr>
          <w:rFonts w:eastAsia="Lucida Sans Unicode"/>
          <w:kern w:val="2"/>
          <w:sz w:val="26"/>
          <w:szCs w:val="26"/>
        </w:rPr>
        <w:t>“</w:t>
      </w:r>
      <w:r w:rsidRPr="0016634A">
        <w:rPr>
          <w:rFonts w:eastAsia="Lucida Sans Unicode"/>
          <w:kern w:val="2"/>
          <w:sz w:val="26"/>
          <w:szCs w:val="26"/>
        </w:rPr>
        <w:t>Telpu remonta darbi Rīgas 95.vidusskolā</w:t>
      </w:r>
    </w:p>
    <w:p w14:paraId="19AFDDCC" w14:textId="351773A6" w:rsidR="00640334" w:rsidRPr="00640334" w:rsidRDefault="0016634A" w:rsidP="0016634A">
      <w:pPr>
        <w:widowControl w:val="0"/>
        <w:suppressAutoHyphens/>
        <w:jc w:val="center"/>
        <w:rPr>
          <w:rFonts w:eastAsia="Lucida Sans Unicode"/>
          <w:kern w:val="2"/>
          <w:sz w:val="26"/>
          <w:szCs w:val="26"/>
        </w:rPr>
      </w:pPr>
      <w:proofErr w:type="spellStart"/>
      <w:r w:rsidRPr="0016634A">
        <w:rPr>
          <w:rFonts w:eastAsia="Lucida Sans Unicode"/>
          <w:kern w:val="2"/>
          <w:sz w:val="26"/>
          <w:szCs w:val="26"/>
        </w:rPr>
        <w:t>Bruknas</w:t>
      </w:r>
      <w:proofErr w:type="spellEnd"/>
      <w:r w:rsidRPr="0016634A">
        <w:rPr>
          <w:rFonts w:eastAsia="Lucida Sans Unicode"/>
          <w:kern w:val="2"/>
          <w:sz w:val="26"/>
          <w:szCs w:val="26"/>
        </w:rPr>
        <w:t xml:space="preserve"> ielā 5 un Sērenes ielā 11</w:t>
      </w:r>
      <w:r w:rsidR="00640334" w:rsidRPr="00640334">
        <w:rPr>
          <w:rFonts w:eastAsia="Lucida Sans Unicode"/>
          <w:kern w:val="2"/>
          <w:sz w:val="26"/>
          <w:szCs w:val="26"/>
        </w:rPr>
        <w:t>”</w:t>
      </w:r>
    </w:p>
    <w:p w14:paraId="60355FFC" w14:textId="77777777" w:rsidR="00640334" w:rsidRPr="00640334" w:rsidRDefault="00640334" w:rsidP="00640334">
      <w:pPr>
        <w:jc w:val="center"/>
        <w:rPr>
          <w:sz w:val="26"/>
          <w:szCs w:val="26"/>
          <w:u w:val="single"/>
          <w:lang w:eastAsia="ar-SA"/>
        </w:rPr>
      </w:pPr>
      <w:r w:rsidRPr="00640334">
        <w:rPr>
          <w:rFonts w:eastAsia="Lucida Sans Unicode"/>
          <w:kern w:val="2"/>
          <w:sz w:val="26"/>
          <w:szCs w:val="26"/>
        </w:rPr>
        <w:t xml:space="preserve">ID Nr. </w:t>
      </w:r>
      <w:r w:rsidRPr="00640334">
        <w:rPr>
          <w:sz w:val="26"/>
          <w:szCs w:val="26"/>
          <w:lang w:eastAsia="ar-SA"/>
        </w:rPr>
        <w:t>R95VSK 2024/1</w:t>
      </w:r>
    </w:p>
    <w:p w14:paraId="4EA6B081" w14:textId="196C062B" w:rsidR="00640334" w:rsidRPr="00640334" w:rsidRDefault="00640334" w:rsidP="00640334">
      <w:pPr>
        <w:jc w:val="center"/>
        <w:rPr>
          <w:sz w:val="26"/>
          <w:szCs w:val="26"/>
        </w:rPr>
      </w:pPr>
      <w:r w:rsidRPr="00640334">
        <w:rPr>
          <w:b/>
          <w:sz w:val="26"/>
          <w:szCs w:val="26"/>
        </w:rPr>
        <w:t>Pretendents</w:t>
      </w:r>
      <w:r w:rsidRPr="00640334">
        <w:rPr>
          <w:sz w:val="26"/>
          <w:szCs w:val="26"/>
        </w:rPr>
        <w:t xml:space="preserve">: </w:t>
      </w:r>
    </w:p>
    <w:p w14:paraId="6BCE14A9" w14:textId="77777777" w:rsidR="00640334" w:rsidRPr="00640334" w:rsidRDefault="00640334" w:rsidP="00640334">
      <w:pPr>
        <w:jc w:val="both"/>
        <w:rPr>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4"/>
        <w:gridCol w:w="5250"/>
      </w:tblGrid>
      <w:tr w:rsidR="00640334" w:rsidRPr="00640334" w14:paraId="7D9A79F1" w14:textId="77777777" w:rsidTr="0021306C">
        <w:tc>
          <w:tcPr>
            <w:tcW w:w="3348" w:type="dxa"/>
            <w:tcBorders>
              <w:top w:val="single" w:sz="4" w:space="0" w:color="000000"/>
              <w:left w:val="single" w:sz="4" w:space="0" w:color="000000"/>
              <w:bottom w:val="single" w:sz="4" w:space="0" w:color="000000"/>
              <w:right w:val="single" w:sz="4" w:space="0" w:color="000000"/>
            </w:tcBorders>
            <w:hideMark/>
          </w:tcPr>
          <w:p w14:paraId="5BFB8264" w14:textId="77777777" w:rsidR="00640334" w:rsidRPr="00640334" w:rsidRDefault="00640334" w:rsidP="00640334">
            <w:pPr>
              <w:spacing w:after="120"/>
              <w:rPr>
                <w:color w:val="0000FF"/>
                <w:sz w:val="22"/>
                <w:szCs w:val="22"/>
              </w:rPr>
            </w:pPr>
            <w:r w:rsidRPr="00640334">
              <w:rPr>
                <w:sz w:val="22"/>
                <w:szCs w:val="22"/>
              </w:rPr>
              <w:t>Nosaukums:</w:t>
            </w:r>
          </w:p>
        </w:tc>
        <w:tc>
          <w:tcPr>
            <w:tcW w:w="5760" w:type="dxa"/>
            <w:tcBorders>
              <w:top w:val="single" w:sz="4" w:space="0" w:color="000000"/>
              <w:left w:val="single" w:sz="4" w:space="0" w:color="000000"/>
              <w:bottom w:val="single" w:sz="4" w:space="0" w:color="000000"/>
              <w:right w:val="single" w:sz="4" w:space="0" w:color="000000"/>
            </w:tcBorders>
          </w:tcPr>
          <w:p w14:paraId="5AC61EDA" w14:textId="77777777" w:rsidR="00640334" w:rsidRPr="00640334" w:rsidRDefault="00640334" w:rsidP="00640334">
            <w:pPr>
              <w:spacing w:after="120"/>
              <w:rPr>
                <w:color w:val="0000FF"/>
                <w:sz w:val="22"/>
                <w:szCs w:val="22"/>
              </w:rPr>
            </w:pPr>
          </w:p>
        </w:tc>
      </w:tr>
      <w:tr w:rsidR="00640334" w:rsidRPr="00640334" w14:paraId="22909300" w14:textId="77777777" w:rsidTr="0021306C">
        <w:tc>
          <w:tcPr>
            <w:tcW w:w="3348" w:type="dxa"/>
            <w:tcBorders>
              <w:top w:val="single" w:sz="4" w:space="0" w:color="000000"/>
              <w:left w:val="single" w:sz="4" w:space="0" w:color="000000"/>
              <w:bottom w:val="single" w:sz="4" w:space="0" w:color="000000"/>
              <w:right w:val="single" w:sz="4" w:space="0" w:color="000000"/>
            </w:tcBorders>
            <w:hideMark/>
          </w:tcPr>
          <w:p w14:paraId="2A451035" w14:textId="77777777" w:rsidR="00640334" w:rsidRPr="00640334" w:rsidRDefault="00640334" w:rsidP="00640334">
            <w:pPr>
              <w:spacing w:after="120"/>
              <w:rPr>
                <w:sz w:val="22"/>
                <w:szCs w:val="22"/>
              </w:rPr>
            </w:pPr>
            <w:r w:rsidRPr="00640334">
              <w:rPr>
                <w:sz w:val="22"/>
                <w:szCs w:val="22"/>
              </w:rPr>
              <w:t>Reģistrācijas numurs:</w:t>
            </w:r>
          </w:p>
        </w:tc>
        <w:tc>
          <w:tcPr>
            <w:tcW w:w="5760" w:type="dxa"/>
            <w:tcBorders>
              <w:top w:val="single" w:sz="4" w:space="0" w:color="000000"/>
              <w:left w:val="single" w:sz="4" w:space="0" w:color="000000"/>
              <w:bottom w:val="single" w:sz="4" w:space="0" w:color="000000"/>
              <w:right w:val="single" w:sz="4" w:space="0" w:color="000000"/>
            </w:tcBorders>
          </w:tcPr>
          <w:p w14:paraId="368B8C42" w14:textId="77777777" w:rsidR="00640334" w:rsidRPr="00640334" w:rsidRDefault="00640334" w:rsidP="00640334">
            <w:pPr>
              <w:spacing w:after="120"/>
              <w:rPr>
                <w:color w:val="0000FF"/>
                <w:sz w:val="22"/>
                <w:szCs w:val="22"/>
              </w:rPr>
            </w:pPr>
          </w:p>
        </w:tc>
      </w:tr>
      <w:tr w:rsidR="00640334" w:rsidRPr="00640334" w14:paraId="624E023B" w14:textId="77777777" w:rsidTr="0021306C">
        <w:tc>
          <w:tcPr>
            <w:tcW w:w="3348" w:type="dxa"/>
            <w:tcBorders>
              <w:top w:val="single" w:sz="4" w:space="0" w:color="000000"/>
              <w:left w:val="single" w:sz="4" w:space="0" w:color="000000"/>
              <w:bottom w:val="single" w:sz="4" w:space="0" w:color="000000"/>
              <w:right w:val="single" w:sz="4" w:space="0" w:color="000000"/>
            </w:tcBorders>
            <w:hideMark/>
          </w:tcPr>
          <w:p w14:paraId="1F64245E" w14:textId="77777777" w:rsidR="00640334" w:rsidRPr="00640334" w:rsidRDefault="00640334" w:rsidP="00640334">
            <w:pPr>
              <w:spacing w:after="120"/>
              <w:rPr>
                <w:sz w:val="22"/>
                <w:szCs w:val="22"/>
              </w:rPr>
            </w:pPr>
            <w:r w:rsidRPr="00640334">
              <w:rPr>
                <w:sz w:val="22"/>
                <w:szCs w:val="22"/>
              </w:rPr>
              <w:t>Reģistrācijas gads:</w:t>
            </w:r>
          </w:p>
        </w:tc>
        <w:tc>
          <w:tcPr>
            <w:tcW w:w="5760" w:type="dxa"/>
            <w:tcBorders>
              <w:top w:val="single" w:sz="4" w:space="0" w:color="000000"/>
              <w:left w:val="single" w:sz="4" w:space="0" w:color="000000"/>
              <w:bottom w:val="single" w:sz="4" w:space="0" w:color="000000"/>
              <w:right w:val="single" w:sz="4" w:space="0" w:color="000000"/>
            </w:tcBorders>
          </w:tcPr>
          <w:p w14:paraId="5FD3FAEB" w14:textId="77777777" w:rsidR="00640334" w:rsidRPr="00640334" w:rsidRDefault="00640334" w:rsidP="00640334">
            <w:pPr>
              <w:spacing w:after="120"/>
              <w:rPr>
                <w:color w:val="0000FF"/>
                <w:sz w:val="22"/>
                <w:szCs w:val="22"/>
              </w:rPr>
            </w:pPr>
          </w:p>
        </w:tc>
      </w:tr>
      <w:tr w:rsidR="00640334" w:rsidRPr="00640334" w14:paraId="3E208F9A" w14:textId="77777777" w:rsidTr="0021306C">
        <w:tc>
          <w:tcPr>
            <w:tcW w:w="3348" w:type="dxa"/>
            <w:tcBorders>
              <w:top w:val="single" w:sz="4" w:space="0" w:color="000000"/>
              <w:left w:val="single" w:sz="4" w:space="0" w:color="000000"/>
              <w:bottom w:val="single" w:sz="4" w:space="0" w:color="000000"/>
              <w:right w:val="single" w:sz="4" w:space="0" w:color="000000"/>
            </w:tcBorders>
            <w:hideMark/>
          </w:tcPr>
          <w:p w14:paraId="65B86ABF" w14:textId="77777777" w:rsidR="00640334" w:rsidRPr="00640334" w:rsidRDefault="00640334" w:rsidP="00640334">
            <w:pPr>
              <w:spacing w:after="120"/>
              <w:rPr>
                <w:color w:val="0000FF"/>
                <w:sz w:val="22"/>
                <w:szCs w:val="22"/>
              </w:rPr>
            </w:pPr>
            <w:r w:rsidRPr="00640334">
              <w:rPr>
                <w:sz w:val="22"/>
                <w:szCs w:val="22"/>
              </w:rPr>
              <w:t>Juridiskā adrese:</w:t>
            </w:r>
          </w:p>
        </w:tc>
        <w:tc>
          <w:tcPr>
            <w:tcW w:w="5760" w:type="dxa"/>
            <w:tcBorders>
              <w:top w:val="single" w:sz="4" w:space="0" w:color="000000"/>
              <w:left w:val="single" w:sz="4" w:space="0" w:color="000000"/>
              <w:bottom w:val="single" w:sz="4" w:space="0" w:color="000000"/>
              <w:right w:val="single" w:sz="4" w:space="0" w:color="000000"/>
            </w:tcBorders>
          </w:tcPr>
          <w:p w14:paraId="6EE40F01" w14:textId="77777777" w:rsidR="00640334" w:rsidRPr="00640334" w:rsidRDefault="00640334" w:rsidP="00640334">
            <w:pPr>
              <w:spacing w:after="120"/>
              <w:rPr>
                <w:color w:val="0000FF"/>
                <w:sz w:val="22"/>
                <w:szCs w:val="22"/>
              </w:rPr>
            </w:pPr>
          </w:p>
        </w:tc>
      </w:tr>
      <w:tr w:rsidR="00640334" w:rsidRPr="00640334" w14:paraId="0933AC40" w14:textId="77777777" w:rsidTr="0021306C">
        <w:tc>
          <w:tcPr>
            <w:tcW w:w="3348" w:type="dxa"/>
            <w:tcBorders>
              <w:top w:val="single" w:sz="4" w:space="0" w:color="000000"/>
              <w:left w:val="single" w:sz="4" w:space="0" w:color="000000"/>
              <w:bottom w:val="single" w:sz="4" w:space="0" w:color="000000"/>
              <w:right w:val="single" w:sz="4" w:space="0" w:color="000000"/>
            </w:tcBorders>
            <w:hideMark/>
          </w:tcPr>
          <w:p w14:paraId="0231D2B4" w14:textId="77777777" w:rsidR="00640334" w:rsidRPr="00640334" w:rsidRDefault="00640334" w:rsidP="00640334">
            <w:pPr>
              <w:spacing w:after="120"/>
              <w:rPr>
                <w:sz w:val="22"/>
                <w:szCs w:val="22"/>
              </w:rPr>
            </w:pPr>
            <w:r w:rsidRPr="00640334">
              <w:rPr>
                <w:sz w:val="22"/>
                <w:szCs w:val="22"/>
              </w:rPr>
              <w:t>Biroja adrese:</w:t>
            </w:r>
          </w:p>
        </w:tc>
        <w:tc>
          <w:tcPr>
            <w:tcW w:w="5760" w:type="dxa"/>
            <w:tcBorders>
              <w:top w:val="single" w:sz="4" w:space="0" w:color="000000"/>
              <w:left w:val="single" w:sz="4" w:space="0" w:color="000000"/>
              <w:bottom w:val="single" w:sz="4" w:space="0" w:color="000000"/>
              <w:right w:val="single" w:sz="4" w:space="0" w:color="000000"/>
            </w:tcBorders>
          </w:tcPr>
          <w:p w14:paraId="4C6CE901" w14:textId="77777777" w:rsidR="00640334" w:rsidRPr="00640334" w:rsidRDefault="00640334" w:rsidP="00640334">
            <w:pPr>
              <w:spacing w:after="120"/>
              <w:rPr>
                <w:color w:val="0000FF"/>
                <w:sz w:val="22"/>
                <w:szCs w:val="22"/>
              </w:rPr>
            </w:pPr>
          </w:p>
        </w:tc>
      </w:tr>
      <w:tr w:rsidR="00640334" w:rsidRPr="00640334" w14:paraId="6B92851B" w14:textId="77777777" w:rsidTr="0021306C">
        <w:tc>
          <w:tcPr>
            <w:tcW w:w="3348" w:type="dxa"/>
            <w:tcBorders>
              <w:top w:val="single" w:sz="4" w:space="0" w:color="000000"/>
              <w:left w:val="single" w:sz="4" w:space="0" w:color="000000"/>
              <w:bottom w:val="single" w:sz="4" w:space="0" w:color="000000"/>
              <w:right w:val="single" w:sz="4" w:space="0" w:color="000000"/>
            </w:tcBorders>
            <w:hideMark/>
          </w:tcPr>
          <w:p w14:paraId="1E63D869" w14:textId="77777777" w:rsidR="00640334" w:rsidRPr="00640334" w:rsidRDefault="00640334" w:rsidP="00640334">
            <w:pPr>
              <w:spacing w:after="120"/>
              <w:rPr>
                <w:sz w:val="22"/>
                <w:szCs w:val="22"/>
              </w:rPr>
            </w:pPr>
            <w:r w:rsidRPr="00640334">
              <w:rPr>
                <w:sz w:val="22"/>
                <w:szCs w:val="22"/>
              </w:rPr>
              <w:t xml:space="preserve">Tālruņa numurs: </w:t>
            </w:r>
          </w:p>
        </w:tc>
        <w:tc>
          <w:tcPr>
            <w:tcW w:w="5760" w:type="dxa"/>
            <w:tcBorders>
              <w:top w:val="single" w:sz="4" w:space="0" w:color="000000"/>
              <w:left w:val="single" w:sz="4" w:space="0" w:color="000000"/>
              <w:bottom w:val="single" w:sz="4" w:space="0" w:color="000000"/>
              <w:right w:val="single" w:sz="4" w:space="0" w:color="000000"/>
            </w:tcBorders>
          </w:tcPr>
          <w:p w14:paraId="777200B8" w14:textId="77777777" w:rsidR="00640334" w:rsidRPr="00640334" w:rsidRDefault="00640334" w:rsidP="00640334">
            <w:pPr>
              <w:spacing w:after="120"/>
              <w:rPr>
                <w:color w:val="0000FF"/>
                <w:sz w:val="22"/>
                <w:szCs w:val="22"/>
              </w:rPr>
            </w:pPr>
          </w:p>
        </w:tc>
      </w:tr>
      <w:tr w:rsidR="00640334" w:rsidRPr="00640334" w14:paraId="3EA67EF5" w14:textId="77777777" w:rsidTr="0021306C">
        <w:tc>
          <w:tcPr>
            <w:tcW w:w="3348" w:type="dxa"/>
            <w:tcBorders>
              <w:top w:val="single" w:sz="4" w:space="0" w:color="000000"/>
              <w:left w:val="single" w:sz="4" w:space="0" w:color="000000"/>
              <w:bottom w:val="single" w:sz="4" w:space="0" w:color="000000"/>
              <w:right w:val="single" w:sz="4" w:space="0" w:color="000000"/>
            </w:tcBorders>
            <w:hideMark/>
          </w:tcPr>
          <w:p w14:paraId="6F095D29" w14:textId="77777777" w:rsidR="00640334" w:rsidRPr="00640334" w:rsidRDefault="00640334" w:rsidP="00640334">
            <w:pPr>
              <w:spacing w:after="120"/>
              <w:rPr>
                <w:sz w:val="22"/>
                <w:szCs w:val="22"/>
              </w:rPr>
            </w:pPr>
            <w:r w:rsidRPr="00640334">
              <w:rPr>
                <w:sz w:val="22"/>
                <w:szCs w:val="22"/>
              </w:rPr>
              <w:t xml:space="preserve">Faksa numurs: </w:t>
            </w:r>
          </w:p>
        </w:tc>
        <w:tc>
          <w:tcPr>
            <w:tcW w:w="5760" w:type="dxa"/>
            <w:tcBorders>
              <w:top w:val="single" w:sz="4" w:space="0" w:color="000000"/>
              <w:left w:val="single" w:sz="4" w:space="0" w:color="000000"/>
              <w:bottom w:val="single" w:sz="4" w:space="0" w:color="000000"/>
              <w:right w:val="single" w:sz="4" w:space="0" w:color="000000"/>
            </w:tcBorders>
          </w:tcPr>
          <w:p w14:paraId="5547CD94" w14:textId="77777777" w:rsidR="00640334" w:rsidRPr="00640334" w:rsidRDefault="00640334" w:rsidP="00640334">
            <w:pPr>
              <w:spacing w:after="120"/>
              <w:rPr>
                <w:color w:val="0000FF"/>
                <w:sz w:val="22"/>
                <w:szCs w:val="22"/>
              </w:rPr>
            </w:pPr>
          </w:p>
        </w:tc>
      </w:tr>
      <w:tr w:rsidR="00640334" w:rsidRPr="00640334" w14:paraId="1F18F22B" w14:textId="77777777" w:rsidTr="0021306C">
        <w:tc>
          <w:tcPr>
            <w:tcW w:w="3348" w:type="dxa"/>
            <w:tcBorders>
              <w:top w:val="single" w:sz="4" w:space="0" w:color="000000"/>
              <w:left w:val="single" w:sz="4" w:space="0" w:color="000000"/>
              <w:bottom w:val="single" w:sz="4" w:space="0" w:color="000000"/>
              <w:right w:val="single" w:sz="4" w:space="0" w:color="000000"/>
            </w:tcBorders>
            <w:hideMark/>
          </w:tcPr>
          <w:p w14:paraId="14614ED4" w14:textId="77777777" w:rsidR="00640334" w:rsidRPr="00640334" w:rsidRDefault="00640334" w:rsidP="00640334">
            <w:pPr>
              <w:spacing w:after="120"/>
              <w:rPr>
                <w:sz w:val="22"/>
                <w:szCs w:val="22"/>
              </w:rPr>
            </w:pPr>
            <w:r w:rsidRPr="00640334">
              <w:rPr>
                <w:sz w:val="22"/>
                <w:szCs w:val="22"/>
              </w:rPr>
              <w:t>E-pasts:</w:t>
            </w:r>
          </w:p>
        </w:tc>
        <w:tc>
          <w:tcPr>
            <w:tcW w:w="5760" w:type="dxa"/>
            <w:tcBorders>
              <w:top w:val="single" w:sz="4" w:space="0" w:color="000000"/>
              <w:left w:val="single" w:sz="4" w:space="0" w:color="000000"/>
              <w:bottom w:val="single" w:sz="4" w:space="0" w:color="000000"/>
              <w:right w:val="single" w:sz="4" w:space="0" w:color="000000"/>
            </w:tcBorders>
          </w:tcPr>
          <w:p w14:paraId="7419DBFA" w14:textId="77777777" w:rsidR="00640334" w:rsidRPr="00640334" w:rsidRDefault="00640334" w:rsidP="00640334">
            <w:pPr>
              <w:spacing w:after="120"/>
              <w:rPr>
                <w:color w:val="0000FF"/>
                <w:sz w:val="22"/>
                <w:szCs w:val="22"/>
              </w:rPr>
            </w:pPr>
          </w:p>
        </w:tc>
      </w:tr>
    </w:tbl>
    <w:p w14:paraId="1B0F2846" w14:textId="77777777" w:rsidR="00640334" w:rsidRPr="00640334" w:rsidRDefault="00640334" w:rsidP="00640334">
      <w:pPr>
        <w:tabs>
          <w:tab w:val="center" w:pos="4153"/>
          <w:tab w:val="right" w:pos="8306"/>
        </w:tabs>
        <w:rPr>
          <w:color w:val="0000FF"/>
          <w:sz w:val="22"/>
          <w:szCs w:val="22"/>
          <w:lang w:val="x-none"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2"/>
        <w:gridCol w:w="5232"/>
      </w:tblGrid>
      <w:tr w:rsidR="00640334" w:rsidRPr="00640334" w14:paraId="13085339" w14:textId="77777777" w:rsidTr="0021306C">
        <w:tc>
          <w:tcPr>
            <w:tcW w:w="3348" w:type="dxa"/>
            <w:tcBorders>
              <w:top w:val="single" w:sz="4" w:space="0" w:color="000000"/>
              <w:left w:val="single" w:sz="4" w:space="0" w:color="000000"/>
              <w:bottom w:val="single" w:sz="4" w:space="0" w:color="000000"/>
              <w:right w:val="single" w:sz="4" w:space="0" w:color="000000"/>
            </w:tcBorders>
            <w:hideMark/>
          </w:tcPr>
          <w:p w14:paraId="2F88D84D" w14:textId="77777777" w:rsidR="00640334" w:rsidRPr="00640334" w:rsidRDefault="00640334" w:rsidP="00640334">
            <w:pPr>
              <w:spacing w:after="120"/>
              <w:rPr>
                <w:color w:val="0000FF"/>
                <w:sz w:val="22"/>
                <w:szCs w:val="22"/>
              </w:rPr>
            </w:pPr>
            <w:r w:rsidRPr="00640334">
              <w:rPr>
                <w:sz w:val="22"/>
                <w:szCs w:val="22"/>
              </w:rPr>
              <w:t>Kontaktpersona :</w:t>
            </w:r>
          </w:p>
        </w:tc>
        <w:tc>
          <w:tcPr>
            <w:tcW w:w="5760" w:type="dxa"/>
            <w:tcBorders>
              <w:top w:val="single" w:sz="4" w:space="0" w:color="000000"/>
              <w:left w:val="single" w:sz="4" w:space="0" w:color="000000"/>
              <w:bottom w:val="single" w:sz="4" w:space="0" w:color="000000"/>
              <w:right w:val="single" w:sz="4" w:space="0" w:color="000000"/>
            </w:tcBorders>
          </w:tcPr>
          <w:p w14:paraId="2FDED7C4" w14:textId="77777777" w:rsidR="00640334" w:rsidRPr="00640334" w:rsidRDefault="00640334" w:rsidP="00640334">
            <w:pPr>
              <w:spacing w:after="120"/>
              <w:rPr>
                <w:color w:val="0000FF"/>
                <w:sz w:val="22"/>
                <w:szCs w:val="22"/>
              </w:rPr>
            </w:pPr>
          </w:p>
        </w:tc>
      </w:tr>
      <w:tr w:rsidR="00640334" w:rsidRPr="00640334" w14:paraId="5BC90595" w14:textId="77777777" w:rsidTr="0021306C">
        <w:tc>
          <w:tcPr>
            <w:tcW w:w="3348" w:type="dxa"/>
            <w:tcBorders>
              <w:top w:val="single" w:sz="4" w:space="0" w:color="000000"/>
              <w:left w:val="single" w:sz="4" w:space="0" w:color="000000"/>
              <w:bottom w:val="single" w:sz="4" w:space="0" w:color="000000"/>
              <w:right w:val="single" w:sz="4" w:space="0" w:color="000000"/>
            </w:tcBorders>
            <w:hideMark/>
          </w:tcPr>
          <w:p w14:paraId="416D5D17" w14:textId="77777777" w:rsidR="00640334" w:rsidRPr="00640334" w:rsidRDefault="00640334" w:rsidP="00640334">
            <w:pPr>
              <w:spacing w:after="120"/>
              <w:rPr>
                <w:sz w:val="22"/>
                <w:szCs w:val="22"/>
              </w:rPr>
            </w:pPr>
            <w:r w:rsidRPr="00640334">
              <w:rPr>
                <w:sz w:val="22"/>
                <w:szCs w:val="22"/>
              </w:rPr>
              <w:t xml:space="preserve">Tālruņa numurs: </w:t>
            </w:r>
          </w:p>
        </w:tc>
        <w:tc>
          <w:tcPr>
            <w:tcW w:w="5760" w:type="dxa"/>
            <w:tcBorders>
              <w:top w:val="single" w:sz="4" w:space="0" w:color="000000"/>
              <w:left w:val="single" w:sz="4" w:space="0" w:color="000000"/>
              <w:bottom w:val="single" w:sz="4" w:space="0" w:color="000000"/>
              <w:right w:val="single" w:sz="4" w:space="0" w:color="000000"/>
            </w:tcBorders>
          </w:tcPr>
          <w:p w14:paraId="1B991BB7" w14:textId="77777777" w:rsidR="00640334" w:rsidRPr="00640334" w:rsidRDefault="00640334" w:rsidP="00640334">
            <w:pPr>
              <w:spacing w:after="120"/>
              <w:rPr>
                <w:color w:val="0000FF"/>
                <w:sz w:val="22"/>
                <w:szCs w:val="22"/>
              </w:rPr>
            </w:pPr>
          </w:p>
        </w:tc>
      </w:tr>
    </w:tbl>
    <w:p w14:paraId="49E8179E" w14:textId="77777777" w:rsidR="00640334" w:rsidRPr="00640334" w:rsidRDefault="00640334" w:rsidP="00640334">
      <w:pPr>
        <w:tabs>
          <w:tab w:val="center" w:pos="4153"/>
          <w:tab w:val="right" w:pos="8306"/>
        </w:tabs>
        <w:rPr>
          <w:color w:val="0000FF"/>
          <w:sz w:val="22"/>
          <w:szCs w:val="22"/>
          <w:lang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9"/>
        <w:gridCol w:w="5255"/>
      </w:tblGrid>
      <w:tr w:rsidR="00640334" w:rsidRPr="00640334" w14:paraId="6FBEEB9E" w14:textId="77777777" w:rsidTr="0021306C">
        <w:tc>
          <w:tcPr>
            <w:tcW w:w="9108"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14:paraId="67DEF737" w14:textId="77777777" w:rsidR="00640334" w:rsidRPr="00640334" w:rsidRDefault="00640334" w:rsidP="00640334">
            <w:pPr>
              <w:spacing w:after="120"/>
              <w:rPr>
                <w:color w:val="0000FF"/>
                <w:sz w:val="22"/>
                <w:szCs w:val="22"/>
              </w:rPr>
            </w:pPr>
            <w:r w:rsidRPr="00640334">
              <w:rPr>
                <w:sz w:val="22"/>
                <w:szCs w:val="22"/>
              </w:rPr>
              <w:t>Finanšu rekvizīti</w:t>
            </w:r>
          </w:p>
        </w:tc>
      </w:tr>
      <w:tr w:rsidR="00640334" w:rsidRPr="00640334" w14:paraId="785FFCAF" w14:textId="77777777" w:rsidTr="0021306C">
        <w:tc>
          <w:tcPr>
            <w:tcW w:w="3348" w:type="dxa"/>
            <w:tcBorders>
              <w:top w:val="single" w:sz="4" w:space="0" w:color="000000"/>
              <w:left w:val="single" w:sz="4" w:space="0" w:color="000000"/>
              <w:bottom w:val="single" w:sz="4" w:space="0" w:color="000000"/>
              <w:right w:val="single" w:sz="4" w:space="0" w:color="000000"/>
            </w:tcBorders>
            <w:hideMark/>
          </w:tcPr>
          <w:p w14:paraId="0A620928" w14:textId="77777777" w:rsidR="00640334" w:rsidRPr="00640334" w:rsidRDefault="00640334" w:rsidP="00640334">
            <w:pPr>
              <w:spacing w:after="120"/>
              <w:rPr>
                <w:color w:val="0000FF"/>
                <w:sz w:val="22"/>
                <w:szCs w:val="22"/>
              </w:rPr>
            </w:pPr>
            <w:r w:rsidRPr="00640334">
              <w:rPr>
                <w:sz w:val="22"/>
                <w:szCs w:val="22"/>
              </w:rPr>
              <w:t xml:space="preserve">         Bankas nosaukums:</w:t>
            </w:r>
          </w:p>
        </w:tc>
        <w:tc>
          <w:tcPr>
            <w:tcW w:w="5760" w:type="dxa"/>
            <w:tcBorders>
              <w:top w:val="single" w:sz="4" w:space="0" w:color="000000"/>
              <w:left w:val="single" w:sz="4" w:space="0" w:color="000000"/>
              <w:bottom w:val="single" w:sz="4" w:space="0" w:color="000000"/>
              <w:right w:val="single" w:sz="4" w:space="0" w:color="000000"/>
            </w:tcBorders>
          </w:tcPr>
          <w:p w14:paraId="6E0607A3" w14:textId="77777777" w:rsidR="00640334" w:rsidRPr="00640334" w:rsidRDefault="00640334" w:rsidP="00640334">
            <w:pPr>
              <w:spacing w:after="120"/>
              <w:rPr>
                <w:color w:val="0000FF"/>
                <w:sz w:val="22"/>
                <w:szCs w:val="22"/>
              </w:rPr>
            </w:pPr>
          </w:p>
        </w:tc>
      </w:tr>
      <w:tr w:rsidR="00640334" w:rsidRPr="00640334" w14:paraId="2A52691F" w14:textId="77777777" w:rsidTr="0021306C">
        <w:tc>
          <w:tcPr>
            <w:tcW w:w="3348" w:type="dxa"/>
            <w:tcBorders>
              <w:top w:val="single" w:sz="4" w:space="0" w:color="000000"/>
              <w:left w:val="single" w:sz="4" w:space="0" w:color="000000"/>
              <w:bottom w:val="single" w:sz="4" w:space="0" w:color="000000"/>
              <w:right w:val="single" w:sz="4" w:space="0" w:color="000000"/>
            </w:tcBorders>
            <w:hideMark/>
          </w:tcPr>
          <w:p w14:paraId="156DCB2D" w14:textId="77777777" w:rsidR="00640334" w:rsidRPr="00640334" w:rsidRDefault="00640334" w:rsidP="00640334">
            <w:pPr>
              <w:rPr>
                <w:color w:val="0000FF"/>
                <w:sz w:val="22"/>
                <w:szCs w:val="22"/>
              </w:rPr>
            </w:pPr>
            <w:r w:rsidRPr="00640334">
              <w:rPr>
                <w:sz w:val="22"/>
                <w:szCs w:val="22"/>
              </w:rPr>
              <w:t xml:space="preserve">         Bankas adrese:</w:t>
            </w:r>
          </w:p>
        </w:tc>
        <w:tc>
          <w:tcPr>
            <w:tcW w:w="5760" w:type="dxa"/>
            <w:tcBorders>
              <w:top w:val="single" w:sz="4" w:space="0" w:color="000000"/>
              <w:left w:val="single" w:sz="4" w:space="0" w:color="000000"/>
              <w:bottom w:val="single" w:sz="4" w:space="0" w:color="000000"/>
              <w:right w:val="single" w:sz="4" w:space="0" w:color="000000"/>
            </w:tcBorders>
          </w:tcPr>
          <w:p w14:paraId="30182BBB" w14:textId="77777777" w:rsidR="00640334" w:rsidRPr="00640334" w:rsidRDefault="00640334" w:rsidP="00640334">
            <w:pPr>
              <w:spacing w:after="120"/>
              <w:rPr>
                <w:color w:val="0000FF"/>
                <w:sz w:val="22"/>
                <w:szCs w:val="22"/>
              </w:rPr>
            </w:pPr>
          </w:p>
        </w:tc>
      </w:tr>
      <w:tr w:rsidR="00640334" w:rsidRPr="00640334" w14:paraId="28DFDADF" w14:textId="77777777" w:rsidTr="0021306C">
        <w:tc>
          <w:tcPr>
            <w:tcW w:w="3348" w:type="dxa"/>
            <w:tcBorders>
              <w:top w:val="single" w:sz="4" w:space="0" w:color="000000"/>
              <w:left w:val="single" w:sz="4" w:space="0" w:color="000000"/>
              <w:bottom w:val="single" w:sz="4" w:space="0" w:color="000000"/>
              <w:right w:val="single" w:sz="4" w:space="0" w:color="000000"/>
            </w:tcBorders>
            <w:hideMark/>
          </w:tcPr>
          <w:p w14:paraId="369788FA" w14:textId="77777777" w:rsidR="00640334" w:rsidRPr="00640334" w:rsidRDefault="00640334" w:rsidP="00640334">
            <w:pPr>
              <w:spacing w:after="120"/>
              <w:rPr>
                <w:color w:val="0000FF"/>
                <w:sz w:val="22"/>
                <w:szCs w:val="22"/>
              </w:rPr>
            </w:pPr>
            <w:r w:rsidRPr="00640334">
              <w:rPr>
                <w:sz w:val="22"/>
                <w:szCs w:val="22"/>
              </w:rPr>
              <w:t xml:space="preserve">         Bankas kods:</w:t>
            </w:r>
          </w:p>
        </w:tc>
        <w:tc>
          <w:tcPr>
            <w:tcW w:w="5760" w:type="dxa"/>
            <w:tcBorders>
              <w:top w:val="single" w:sz="4" w:space="0" w:color="000000"/>
              <w:left w:val="single" w:sz="4" w:space="0" w:color="000000"/>
              <w:bottom w:val="single" w:sz="4" w:space="0" w:color="000000"/>
              <w:right w:val="single" w:sz="4" w:space="0" w:color="000000"/>
            </w:tcBorders>
          </w:tcPr>
          <w:p w14:paraId="6E6EB9EE" w14:textId="77777777" w:rsidR="00640334" w:rsidRPr="00640334" w:rsidRDefault="00640334" w:rsidP="00640334">
            <w:pPr>
              <w:spacing w:after="120"/>
              <w:rPr>
                <w:color w:val="0000FF"/>
                <w:sz w:val="22"/>
                <w:szCs w:val="22"/>
              </w:rPr>
            </w:pPr>
          </w:p>
        </w:tc>
      </w:tr>
      <w:tr w:rsidR="00640334" w:rsidRPr="00640334" w14:paraId="7599C6D5" w14:textId="77777777" w:rsidTr="0021306C">
        <w:tc>
          <w:tcPr>
            <w:tcW w:w="3348" w:type="dxa"/>
            <w:tcBorders>
              <w:top w:val="single" w:sz="4" w:space="0" w:color="000000"/>
              <w:left w:val="single" w:sz="4" w:space="0" w:color="000000"/>
              <w:bottom w:val="single" w:sz="4" w:space="0" w:color="000000"/>
              <w:right w:val="single" w:sz="4" w:space="0" w:color="000000"/>
            </w:tcBorders>
            <w:hideMark/>
          </w:tcPr>
          <w:p w14:paraId="2EDC56C8" w14:textId="77777777" w:rsidR="00640334" w:rsidRPr="00640334" w:rsidRDefault="00640334" w:rsidP="00640334">
            <w:pPr>
              <w:spacing w:after="120"/>
              <w:rPr>
                <w:color w:val="0000FF"/>
                <w:sz w:val="22"/>
                <w:szCs w:val="22"/>
              </w:rPr>
            </w:pPr>
            <w:r w:rsidRPr="00640334">
              <w:rPr>
                <w:sz w:val="22"/>
                <w:szCs w:val="22"/>
              </w:rPr>
              <w:t xml:space="preserve">         Konta numurs:</w:t>
            </w:r>
          </w:p>
        </w:tc>
        <w:tc>
          <w:tcPr>
            <w:tcW w:w="5760" w:type="dxa"/>
            <w:tcBorders>
              <w:top w:val="single" w:sz="4" w:space="0" w:color="000000"/>
              <w:left w:val="single" w:sz="4" w:space="0" w:color="000000"/>
              <w:bottom w:val="single" w:sz="4" w:space="0" w:color="000000"/>
              <w:right w:val="single" w:sz="4" w:space="0" w:color="000000"/>
            </w:tcBorders>
          </w:tcPr>
          <w:p w14:paraId="55FA1238" w14:textId="77777777" w:rsidR="00640334" w:rsidRPr="00640334" w:rsidRDefault="00640334" w:rsidP="00640334">
            <w:pPr>
              <w:spacing w:after="120"/>
              <w:rPr>
                <w:color w:val="0000FF"/>
                <w:sz w:val="22"/>
                <w:szCs w:val="22"/>
              </w:rPr>
            </w:pPr>
          </w:p>
        </w:tc>
      </w:tr>
    </w:tbl>
    <w:p w14:paraId="276DC713" w14:textId="77777777" w:rsidR="00640334" w:rsidRPr="00640334" w:rsidRDefault="00640334" w:rsidP="00640334">
      <w:pPr>
        <w:spacing w:line="360" w:lineRule="auto"/>
        <w:rPr>
          <w:sz w:val="22"/>
          <w:szCs w:val="22"/>
        </w:rPr>
      </w:pPr>
    </w:p>
    <w:p w14:paraId="3DF238DE" w14:textId="20B5DEB0" w:rsidR="00640334" w:rsidRPr="00640334" w:rsidRDefault="00640334" w:rsidP="00650414">
      <w:pPr>
        <w:widowControl w:val="0"/>
        <w:jc w:val="both"/>
        <w:rPr>
          <w:sz w:val="26"/>
          <w:szCs w:val="26"/>
        </w:rPr>
      </w:pPr>
      <w:r w:rsidRPr="00640334">
        <w:rPr>
          <w:sz w:val="26"/>
          <w:szCs w:val="26"/>
        </w:rPr>
        <w:t xml:space="preserve">saskaņā ar iepirkuma </w:t>
      </w:r>
      <w:r w:rsidR="00BB0921" w:rsidRPr="00650414">
        <w:rPr>
          <w:sz w:val="26"/>
          <w:szCs w:val="26"/>
        </w:rPr>
        <w:t xml:space="preserve">“Telpu remonta darbi Rīgas 95.vidusskolā </w:t>
      </w:r>
      <w:proofErr w:type="spellStart"/>
      <w:r w:rsidR="00BB0921" w:rsidRPr="00650414">
        <w:rPr>
          <w:sz w:val="26"/>
          <w:szCs w:val="26"/>
        </w:rPr>
        <w:t>Bruknas</w:t>
      </w:r>
      <w:proofErr w:type="spellEnd"/>
      <w:r w:rsidR="00BB0921" w:rsidRPr="00650414">
        <w:rPr>
          <w:sz w:val="26"/>
          <w:szCs w:val="26"/>
        </w:rPr>
        <w:t xml:space="preserve"> ielā 5 un Sērenes ielā 11”</w:t>
      </w:r>
      <w:r w:rsidRPr="00640334">
        <w:rPr>
          <w:sz w:val="26"/>
          <w:szCs w:val="26"/>
        </w:rPr>
        <w:t xml:space="preserve">, identifikācijas numurs </w:t>
      </w:r>
      <w:r w:rsidR="00BB0921" w:rsidRPr="00650414">
        <w:rPr>
          <w:color w:val="000000"/>
          <w:sz w:val="26"/>
          <w:szCs w:val="26"/>
        </w:rPr>
        <w:t>R95VSK 2024/1</w:t>
      </w:r>
      <w:r w:rsidRPr="00640334">
        <w:rPr>
          <w:sz w:val="26"/>
          <w:szCs w:val="26"/>
        </w:rPr>
        <w:t xml:space="preserve"> (turpmāk – iepirkums) Nolikumu, mēs, apakšā parakstījušies, </w:t>
      </w:r>
      <w:r w:rsidRPr="00640334">
        <w:rPr>
          <w:b/>
          <w:sz w:val="26"/>
          <w:szCs w:val="26"/>
        </w:rPr>
        <w:t>apstiprinām</w:t>
      </w:r>
      <w:r w:rsidRPr="00640334">
        <w:rPr>
          <w:sz w:val="26"/>
          <w:szCs w:val="26"/>
        </w:rPr>
        <w:t>, ka piekrītam Nolikuma noteikumiem.</w:t>
      </w:r>
    </w:p>
    <w:p w14:paraId="137E1834" w14:textId="6171AA28" w:rsidR="00640334" w:rsidRPr="00640334" w:rsidRDefault="00640334" w:rsidP="00650414">
      <w:pPr>
        <w:suppressAutoHyphens/>
        <w:jc w:val="both"/>
        <w:rPr>
          <w:sz w:val="26"/>
          <w:szCs w:val="26"/>
          <w:lang w:val="x-none" w:eastAsia="x-none"/>
        </w:rPr>
      </w:pPr>
      <w:r w:rsidRPr="00640334">
        <w:rPr>
          <w:b/>
          <w:color w:val="000000"/>
          <w:sz w:val="26"/>
          <w:szCs w:val="26"/>
          <w:lang w:val="x-none" w:eastAsia="x-none"/>
        </w:rPr>
        <w:t>Apliecinām</w:t>
      </w:r>
      <w:r w:rsidRPr="00640334">
        <w:rPr>
          <w:color w:val="000000"/>
          <w:sz w:val="26"/>
          <w:szCs w:val="26"/>
          <w:lang w:val="x-none" w:eastAsia="x-none"/>
        </w:rPr>
        <w:t>, ka Pretendents ir reģistrēts, licencēts un/vai sertificēts atbilstoši attiecīgās valsts normatīvo aktu prasībām, tiesīgs nodarboties ar komercdarbību un sniegt Pasūtītājam nepieciešamos pakalpojumus</w:t>
      </w:r>
    </w:p>
    <w:p w14:paraId="6773420E" w14:textId="77777777" w:rsidR="00640334" w:rsidRPr="00640334" w:rsidRDefault="00640334" w:rsidP="00640334">
      <w:pPr>
        <w:jc w:val="both"/>
        <w:rPr>
          <w:sz w:val="26"/>
          <w:szCs w:val="26"/>
        </w:rPr>
      </w:pPr>
    </w:p>
    <w:p w14:paraId="4BB9F1A5" w14:textId="13EFC288" w:rsidR="00640334" w:rsidRPr="00640334" w:rsidRDefault="00640334" w:rsidP="00640334">
      <w:pPr>
        <w:jc w:val="both"/>
        <w:rPr>
          <w:sz w:val="26"/>
          <w:szCs w:val="26"/>
        </w:rPr>
      </w:pPr>
      <w:r w:rsidRPr="00640334">
        <w:rPr>
          <w:rFonts w:eastAsia="Arial"/>
          <w:b/>
          <w:color w:val="000000"/>
          <w:sz w:val="26"/>
          <w:szCs w:val="26"/>
        </w:rPr>
        <w:t>Apņemamies</w:t>
      </w:r>
      <w:r w:rsidRPr="00640334">
        <w:rPr>
          <w:rFonts w:eastAsia="Arial"/>
          <w:color w:val="000000"/>
          <w:sz w:val="26"/>
          <w:szCs w:val="26"/>
        </w:rPr>
        <w:t xml:space="preserve"> iepirkumā minētos remontdarbus veikt periodā no </w:t>
      </w:r>
      <w:r w:rsidRPr="00640334">
        <w:rPr>
          <w:sz w:val="26"/>
          <w:szCs w:val="26"/>
        </w:rPr>
        <w:t>___________________</w:t>
      </w:r>
    </w:p>
    <w:p w14:paraId="3778299F" w14:textId="70068BE2" w:rsidR="00640334" w:rsidRPr="00640334" w:rsidRDefault="00640334" w:rsidP="00640334">
      <w:pPr>
        <w:ind w:firstLine="567"/>
        <w:rPr>
          <w:i/>
          <w:iCs/>
        </w:rPr>
      </w:pPr>
      <w:r w:rsidRPr="00640334">
        <w:rPr>
          <w:sz w:val="26"/>
          <w:szCs w:val="26"/>
        </w:rPr>
        <w:t xml:space="preserve"> </w:t>
      </w:r>
      <w:r w:rsidRPr="00640334">
        <w:rPr>
          <w:i/>
          <w:iCs/>
        </w:rPr>
        <w:t xml:space="preserve">(aizpilda pretendents) </w:t>
      </w:r>
    </w:p>
    <w:p w14:paraId="17E19B12" w14:textId="6099B8B7" w:rsidR="00640334" w:rsidRPr="00640334" w:rsidRDefault="00640334" w:rsidP="00640334">
      <w:pPr>
        <w:rPr>
          <w:sz w:val="26"/>
          <w:szCs w:val="26"/>
        </w:rPr>
      </w:pPr>
      <w:r w:rsidRPr="00640334">
        <w:rPr>
          <w:sz w:val="26"/>
          <w:szCs w:val="26"/>
        </w:rPr>
        <w:t>_______________________________________________________________</w:t>
      </w:r>
    </w:p>
    <w:p w14:paraId="4506C101" w14:textId="77777777" w:rsidR="00640334" w:rsidRPr="00640334" w:rsidRDefault="00640334" w:rsidP="00640334">
      <w:pPr>
        <w:rPr>
          <w:sz w:val="26"/>
          <w:szCs w:val="26"/>
        </w:rPr>
      </w:pPr>
    </w:p>
    <w:p w14:paraId="2F27176F" w14:textId="77777777" w:rsidR="00640334" w:rsidRPr="00640334" w:rsidRDefault="00640334" w:rsidP="00640334">
      <w:pPr>
        <w:rPr>
          <w:sz w:val="26"/>
          <w:szCs w:val="26"/>
        </w:rPr>
      </w:pPr>
      <w:r w:rsidRPr="00640334">
        <w:rPr>
          <w:b/>
          <w:sz w:val="26"/>
          <w:szCs w:val="26"/>
        </w:rPr>
        <w:t>Apliecinām</w:t>
      </w:r>
      <w:r w:rsidRPr="00640334">
        <w:rPr>
          <w:sz w:val="26"/>
          <w:szCs w:val="26"/>
        </w:rPr>
        <w:t>, ka darbu izpildes apstākļi un apjoms ir skaidrs un ka to var realizēt, nepārkāpjot normatīvo aktu prasības.</w:t>
      </w:r>
    </w:p>
    <w:p w14:paraId="09BACF86" w14:textId="77777777" w:rsidR="00640334" w:rsidRPr="00640334" w:rsidRDefault="00640334" w:rsidP="00640334">
      <w:pPr>
        <w:jc w:val="both"/>
        <w:rPr>
          <w:sz w:val="26"/>
          <w:szCs w:val="26"/>
        </w:rPr>
      </w:pPr>
    </w:p>
    <w:p w14:paraId="5EB8051F" w14:textId="77777777" w:rsidR="00640334" w:rsidRPr="00640334" w:rsidRDefault="00640334" w:rsidP="00640334">
      <w:pPr>
        <w:jc w:val="both"/>
        <w:rPr>
          <w:sz w:val="26"/>
          <w:szCs w:val="26"/>
        </w:rPr>
      </w:pPr>
      <w:r w:rsidRPr="00640334">
        <w:rPr>
          <w:b/>
          <w:sz w:val="26"/>
          <w:szCs w:val="26"/>
        </w:rPr>
        <w:lastRenderedPageBreak/>
        <w:t>Apliecinām</w:t>
      </w:r>
      <w:r w:rsidRPr="00640334">
        <w:rPr>
          <w:sz w:val="26"/>
          <w:szCs w:val="26"/>
        </w:rPr>
        <w:t>, ka, iesniedzot piedāvājumu, esam iepazinušies ar visiem apstākļiem, kas varētu ietekmēt līguma summu un piedāvāto remontdarbu  izpildi. Līdz ar to garantējam, ka gadījumā, ja mums tiks piešķirtas līguma slēgšanas tiesības, līgumsaistības apņemamies pildīt atbilstoši mūsu piedāvājumam.</w:t>
      </w:r>
    </w:p>
    <w:p w14:paraId="54A94E00" w14:textId="77777777" w:rsidR="00640334" w:rsidRPr="00640334" w:rsidRDefault="00640334" w:rsidP="00640334">
      <w:pPr>
        <w:jc w:val="both"/>
        <w:rPr>
          <w:sz w:val="26"/>
          <w:szCs w:val="26"/>
        </w:rPr>
      </w:pPr>
    </w:p>
    <w:p w14:paraId="7E224ABC" w14:textId="77777777" w:rsidR="00640334" w:rsidRPr="00640334" w:rsidRDefault="00640334" w:rsidP="00640334">
      <w:pPr>
        <w:jc w:val="both"/>
        <w:rPr>
          <w:sz w:val="26"/>
          <w:szCs w:val="26"/>
        </w:rPr>
      </w:pPr>
    </w:p>
    <w:p w14:paraId="049A0E5A" w14:textId="77777777" w:rsidR="00640334" w:rsidRPr="00640334" w:rsidRDefault="00640334" w:rsidP="00640334">
      <w:pPr>
        <w:jc w:val="both"/>
        <w:rPr>
          <w:sz w:val="26"/>
          <w:szCs w:val="26"/>
        </w:rPr>
      </w:pPr>
      <w:r w:rsidRPr="00640334">
        <w:rPr>
          <w:sz w:val="26"/>
          <w:szCs w:val="26"/>
        </w:rPr>
        <w:t>Ar šo mēs uzņemamies pilnu atbildību par iesniegto piedāvājumu, tajā ietverto informāciju, noformējumu, atbilstību iepirkuma procedūras Instrukcijas prasībām. Visas iesniegtās dokumentu kopijas atbilst oriģinālam, sniegtā informācija un dati ir patiesi.</w:t>
      </w:r>
    </w:p>
    <w:p w14:paraId="25255682" w14:textId="77777777" w:rsidR="00640334" w:rsidRPr="00640334" w:rsidRDefault="00640334" w:rsidP="00640334">
      <w:pPr>
        <w:jc w:val="both"/>
        <w:rPr>
          <w:sz w:val="26"/>
          <w:szCs w:val="26"/>
        </w:rPr>
      </w:pPr>
    </w:p>
    <w:p w14:paraId="24747B77" w14:textId="77777777" w:rsidR="00640334" w:rsidRPr="00640334" w:rsidRDefault="00640334" w:rsidP="00640334">
      <w:pPr>
        <w:jc w:val="both"/>
        <w:rPr>
          <w:sz w:val="26"/>
          <w:szCs w:val="26"/>
        </w:rPr>
      </w:pPr>
    </w:p>
    <w:p w14:paraId="23B14D96" w14:textId="77777777" w:rsidR="00640334" w:rsidRPr="00640334" w:rsidRDefault="00640334" w:rsidP="00640334">
      <w:pPr>
        <w:ind w:right="-425"/>
        <w:jc w:val="both"/>
        <w:rPr>
          <w:rFonts w:eastAsia="Lucida Sans Unicode"/>
          <w:kern w:val="2"/>
          <w:sz w:val="26"/>
          <w:szCs w:val="26"/>
          <w:lang w:val="x-none"/>
        </w:rPr>
      </w:pPr>
      <w:r w:rsidRPr="00640334">
        <w:rPr>
          <w:rFonts w:eastAsia="Lucida Sans Unicode"/>
          <w:kern w:val="2"/>
          <w:sz w:val="26"/>
          <w:szCs w:val="26"/>
          <w:lang w:val="x-none"/>
        </w:rPr>
        <w:t xml:space="preserve"> Mēs apliecinām, ka mūsu uzņēmums </w:t>
      </w:r>
      <w:r w:rsidRPr="00640334">
        <w:rPr>
          <w:rFonts w:eastAsia="Lucida Sans Unicode"/>
          <w:i/>
          <w:kern w:val="2"/>
          <w:sz w:val="26"/>
          <w:szCs w:val="26"/>
          <w:lang w:val="x-none"/>
        </w:rPr>
        <w:t>un piesaistītais apakšuzņēmuma uzņēmums</w:t>
      </w:r>
      <w:r w:rsidRPr="00640334">
        <w:rPr>
          <w:rFonts w:eastAsia="Lucida Sans Unicode"/>
          <w:kern w:val="2"/>
          <w:sz w:val="26"/>
          <w:szCs w:val="26"/>
          <w:lang w:val="x-none"/>
        </w:rPr>
        <w:t xml:space="preserve"> (norādīt, ja attiecināms) atbilst (norādīt atbilstošo!): </w:t>
      </w:r>
    </w:p>
    <w:p w14:paraId="63FA46A9" w14:textId="77777777" w:rsidR="00640334" w:rsidRPr="00640334" w:rsidRDefault="00640334" w:rsidP="00640334">
      <w:pPr>
        <w:numPr>
          <w:ilvl w:val="0"/>
          <w:numId w:val="25"/>
        </w:numPr>
        <w:spacing w:after="160" w:line="259" w:lineRule="auto"/>
        <w:ind w:left="0" w:firstLine="0"/>
        <w:jc w:val="both"/>
        <w:rPr>
          <w:rFonts w:eastAsia="Calibri"/>
          <w:sz w:val="26"/>
          <w:szCs w:val="26"/>
          <w:lang w:val="en-US" w:eastAsia="en-US"/>
        </w:rPr>
      </w:pPr>
      <w:proofErr w:type="spellStart"/>
      <w:r w:rsidRPr="00640334">
        <w:rPr>
          <w:rFonts w:eastAsia="Calibri"/>
          <w:sz w:val="26"/>
          <w:szCs w:val="26"/>
          <w:lang w:val="en-US" w:eastAsia="en-US"/>
        </w:rPr>
        <w:t>mazā</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uzņēmumam</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statusam</w:t>
      </w:r>
      <w:proofErr w:type="spellEnd"/>
      <w:r w:rsidRPr="00640334">
        <w:rPr>
          <w:rFonts w:eastAsia="Calibri"/>
          <w:sz w:val="26"/>
          <w:szCs w:val="26"/>
          <w:lang w:val="en-US" w:eastAsia="en-US"/>
        </w:rPr>
        <w:t xml:space="preserve"> (</w:t>
      </w:r>
      <w:proofErr w:type="spellStart"/>
      <w:r w:rsidRPr="00640334">
        <w:rPr>
          <w:rFonts w:eastAsia="Calibri"/>
          <w:b/>
          <w:sz w:val="26"/>
          <w:szCs w:val="26"/>
          <w:lang w:val="en-US" w:eastAsia="en-US"/>
        </w:rPr>
        <w:t>Mazais</w:t>
      </w:r>
      <w:proofErr w:type="spellEnd"/>
      <w:r w:rsidRPr="00640334">
        <w:rPr>
          <w:rFonts w:eastAsia="Calibri"/>
          <w:b/>
          <w:sz w:val="26"/>
          <w:szCs w:val="26"/>
          <w:lang w:val="en-US" w:eastAsia="en-US"/>
        </w:rPr>
        <w:t xml:space="preserve"> </w:t>
      </w:r>
      <w:proofErr w:type="spellStart"/>
      <w:r w:rsidRPr="00640334">
        <w:rPr>
          <w:rFonts w:eastAsia="Calibri"/>
          <w:b/>
          <w:sz w:val="26"/>
          <w:szCs w:val="26"/>
          <w:lang w:val="en-US" w:eastAsia="en-US"/>
        </w:rPr>
        <w:t>uzņēmums</w:t>
      </w:r>
      <w:proofErr w:type="spellEnd"/>
      <w:r w:rsidRPr="00640334">
        <w:rPr>
          <w:rFonts w:eastAsia="Calibri"/>
          <w:sz w:val="26"/>
          <w:szCs w:val="26"/>
          <w:lang w:val="en-US" w:eastAsia="en-US"/>
        </w:rPr>
        <w:t xml:space="preserve"> ir </w:t>
      </w:r>
      <w:proofErr w:type="spellStart"/>
      <w:r w:rsidRPr="00640334">
        <w:rPr>
          <w:rFonts w:eastAsia="Calibri"/>
          <w:sz w:val="26"/>
          <w:szCs w:val="26"/>
          <w:lang w:val="en-US" w:eastAsia="en-US"/>
        </w:rPr>
        <w:t>uzņēmums</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kurā</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nodarbinātas</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mazāk</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nekā</w:t>
      </w:r>
      <w:proofErr w:type="spellEnd"/>
      <w:r w:rsidRPr="00640334">
        <w:rPr>
          <w:rFonts w:eastAsia="Calibri"/>
          <w:sz w:val="26"/>
          <w:szCs w:val="26"/>
          <w:lang w:val="en-US" w:eastAsia="en-US"/>
        </w:rPr>
        <w:t xml:space="preserve"> 50 personas un </w:t>
      </w:r>
      <w:proofErr w:type="spellStart"/>
      <w:r w:rsidRPr="00640334">
        <w:rPr>
          <w:rFonts w:eastAsia="Calibri"/>
          <w:sz w:val="26"/>
          <w:szCs w:val="26"/>
          <w:lang w:val="en-US" w:eastAsia="en-US"/>
        </w:rPr>
        <w:t>kura</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gada</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apgrozījums</w:t>
      </w:r>
      <w:proofErr w:type="spellEnd"/>
      <w:r w:rsidRPr="00640334">
        <w:rPr>
          <w:rFonts w:eastAsia="Calibri"/>
          <w:sz w:val="26"/>
          <w:szCs w:val="26"/>
          <w:lang w:val="en-US" w:eastAsia="en-US"/>
        </w:rPr>
        <w:t xml:space="preserve"> un/</w:t>
      </w:r>
      <w:proofErr w:type="spellStart"/>
      <w:r w:rsidRPr="00640334">
        <w:rPr>
          <w:rFonts w:eastAsia="Calibri"/>
          <w:sz w:val="26"/>
          <w:szCs w:val="26"/>
          <w:lang w:val="en-US" w:eastAsia="en-US"/>
        </w:rPr>
        <w:t>vai</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gada</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bilance</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kopā</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nepārsniedz</w:t>
      </w:r>
      <w:proofErr w:type="spellEnd"/>
      <w:r w:rsidRPr="00640334">
        <w:rPr>
          <w:rFonts w:eastAsia="Calibri"/>
          <w:sz w:val="26"/>
          <w:szCs w:val="26"/>
          <w:lang w:val="en-US" w:eastAsia="en-US"/>
        </w:rPr>
        <w:t xml:space="preserve"> 10 </w:t>
      </w:r>
      <w:proofErr w:type="spellStart"/>
      <w:r w:rsidRPr="00640334">
        <w:rPr>
          <w:rFonts w:eastAsia="Calibri"/>
          <w:sz w:val="26"/>
          <w:szCs w:val="26"/>
          <w:lang w:val="en-US" w:eastAsia="en-US"/>
        </w:rPr>
        <w:t>miljonus</w:t>
      </w:r>
      <w:proofErr w:type="spellEnd"/>
      <w:r w:rsidRPr="00640334">
        <w:rPr>
          <w:rFonts w:eastAsia="Calibri"/>
          <w:sz w:val="26"/>
          <w:szCs w:val="26"/>
          <w:lang w:val="en-US" w:eastAsia="en-US"/>
        </w:rPr>
        <w:t xml:space="preserve"> </w:t>
      </w:r>
      <w:r w:rsidRPr="00640334">
        <w:rPr>
          <w:rFonts w:eastAsia="Calibri"/>
          <w:i/>
          <w:sz w:val="26"/>
          <w:szCs w:val="26"/>
          <w:lang w:val="en-US" w:eastAsia="en-US"/>
        </w:rPr>
        <w:t>euro</w:t>
      </w:r>
      <w:r w:rsidRPr="00640334">
        <w:rPr>
          <w:rFonts w:eastAsia="Calibri"/>
          <w:sz w:val="26"/>
          <w:szCs w:val="26"/>
          <w:lang w:val="en-US" w:eastAsia="en-US"/>
        </w:rPr>
        <w:t>);</w:t>
      </w:r>
    </w:p>
    <w:p w14:paraId="1375B310" w14:textId="77777777" w:rsidR="00640334" w:rsidRPr="00640334" w:rsidRDefault="00640334" w:rsidP="00640334">
      <w:pPr>
        <w:numPr>
          <w:ilvl w:val="0"/>
          <w:numId w:val="25"/>
        </w:numPr>
        <w:spacing w:after="160" w:line="259" w:lineRule="auto"/>
        <w:ind w:left="0" w:firstLine="0"/>
        <w:jc w:val="both"/>
        <w:rPr>
          <w:rFonts w:eastAsia="Calibri"/>
          <w:sz w:val="26"/>
          <w:szCs w:val="26"/>
          <w:lang w:val="en-US" w:eastAsia="en-US"/>
        </w:rPr>
      </w:pPr>
      <w:proofErr w:type="spellStart"/>
      <w:r w:rsidRPr="00640334">
        <w:rPr>
          <w:rFonts w:eastAsia="Calibri"/>
          <w:sz w:val="26"/>
          <w:szCs w:val="26"/>
          <w:lang w:val="en-US" w:eastAsia="en-US"/>
        </w:rPr>
        <w:t>vidējā</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uzņēmumam</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statusam</w:t>
      </w:r>
      <w:proofErr w:type="spellEnd"/>
      <w:r w:rsidRPr="00640334">
        <w:rPr>
          <w:rFonts w:eastAsia="Calibri"/>
          <w:sz w:val="26"/>
          <w:szCs w:val="26"/>
          <w:lang w:val="en-US" w:eastAsia="en-US"/>
        </w:rPr>
        <w:t xml:space="preserve"> (</w:t>
      </w:r>
      <w:proofErr w:type="spellStart"/>
      <w:r w:rsidRPr="00640334">
        <w:rPr>
          <w:rFonts w:eastAsia="Calibri"/>
          <w:b/>
          <w:sz w:val="26"/>
          <w:szCs w:val="26"/>
          <w:lang w:val="en-US" w:eastAsia="en-US"/>
        </w:rPr>
        <w:t>Vidējais</w:t>
      </w:r>
      <w:proofErr w:type="spellEnd"/>
      <w:r w:rsidRPr="00640334">
        <w:rPr>
          <w:rFonts w:eastAsia="Calibri"/>
          <w:b/>
          <w:sz w:val="26"/>
          <w:szCs w:val="26"/>
          <w:lang w:val="en-US" w:eastAsia="en-US"/>
        </w:rPr>
        <w:t xml:space="preserve"> </w:t>
      </w:r>
      <w:proofErr w:type="spellStart"/>
      <w:r w:rsidRPr="00640334">
        <w:rPr>
          <w:rFonts w:eastAsia="Calibri"/>
          <w:b/>
          <w:sz w:val="26"/>
          <w:szCs w:val="26"/>
          <w:lang w:val="en-US" w:eastAsia="en-US"/>
        </w:rPr>
        <w:t>uzņēmums</w:t>
      </w:r>
      <w:proofErr w:type="spellEnd"/>
      <w:r w:rsidRPr="00640334">
        <w:rPr>
          <w:rFonts w:eastAsia="Calibri"/>
          <w:sz w:val="26"/>
          <w:szCs w:val="26"/>
          <w:lang w:val="en-US" w:eastAsia="en-US"/>
        </w:rPr>
        <w:t xml:space="preserve"> ir </w:t>
      </w:r>
      <w:proofErr w:type="spellStart"/>
      <w:r w:rsidRPr="00640334">
        <w:rPr>
          <w:rFonts w:eastAsia="Calibri"/>
          <w:sz w:val="26"/>
          <w:szCs w:val="26"/>
          <w:lang w:val="en-US" w:eastAsia="en-US"/>
        </w:rPr>
        <w:t>uzņēmums</w:t>
      </w:r>
      <w:proofErr w:type="spellEnd"/>
      <w:r w:rsidRPr="00640334">
        <w:rPr>
          <w:rFonts w:eastAsia="Calibri"/>
          <w:sz w:val="26"/>
          <w:szCs w:val="26"/>
          <w:lang w:val="en-US" w:eastAsia="en-US"/>
        </w:rPr>
        <w:t xml:space="preserve">, kas nav </w:t>
      </w:r>
      <w:proofErr w:type="spellStart"/>
      <w:r w:rsidRPr="00640334">
        <w:rPr>
          <w:rFonts w:eastAsia="Calibri"/>
          <w:sz w:val="26"/>
          <w:szCs w:val="26"/>
          <w:lang w:val="en-US" w:eastAsia="en-US"/>
        </w:rPr>
        <w:t>mazais</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uzņēmums</w:t>
      </w:r>
      <w:proofErr w:type="spellEnd"/>
      <w:r w:rsidRPr="00640334">
        <w:rPr>
          <w:rFonts w:eastAsia="Calibri"/>
          <w:sz w:val="26"/>
          <w:szCs w:val="26"/>
          <w:lang w:val="en-US" w:eastAsia="en-US"/>
        </w:rPr>
        <w:t xml:space="preserve">, un </w:t>
      </w:r>
      <w:proofErr w:type="spellStart"/>
      <w:r w:rsidRPr="00640334">
        <w:rPr>
          <w:rFonts w:eastAsia="Calibri"/>
          <w:sz w:val="26"/>
          <w:szCs w:val="26"/>
          <w:lang w:val="en-US" w:eastAsia="en-US"/>
        </w:rPr>
        <w:t>kurā</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nodarbinātas</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mazāk</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nekā</w:t>
      </w:r>
      <w:proofErr w:type="spellEnd"/>
      <w:r w:rsidRPr="00640334">
        <w:rPr>
          <w:rFonts w:eastAsia="Calibri"/>
          <w:sz w:val="26"/>
          <w:szCs w:val="26"/>
          <w:lang w:val="en-US" w:eastAsia="en-US"/>
        </w:rPr>
        <w:t xml:space="preserve"> 250 personas un </w:t>
      </w:r>
      <w:proofErr w:type="spellStart"/>
      <w:r w:rsidRPr="00640334">
        <w:rPr>
          <w:rFonts w:eastAsia="Calibri"/>
          <w:sz w:val="26"/>
          <w:szCs w:val="26"/>
          <w:lang w:val="en-US" w:eastAsia="en-US"/>
        </w:rPr>
        <w:t>kura</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gada</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apgrozījums</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nepārsniedz</w:t>
      </w:r>
      <w:proofErr w:type="spellEnd"/>
      <w:r w:rsidRPr="00640334">
        <w:rPr>
          <w:rFonts w:eastAsia="Calibri"/>
          <w:sz w:val="26"/>
          <w:szCs w:val="26"/>
          <w:lang w:val="en-US" w:eastAsia="en-US"/>
        </w:rPr>
        <w:t xml:space="preserve"> 50 </w:t>
      </w:r>
      <w:proofErr w:type="spellStart"/>
      <w:r w:rsidRPr="00640334">
        <w:rPr>
          <w:rFonts w:eastAsia="Calibri"/>
          <w:sz w:val="26"/>
          <w:szCs w:val="26"/>
          <w:lang w:val="en-US" w:eastAsia="en-US"/>
        </w:rPr>
        <w:t>miljonus</w:t>
      </w:r>
      <w:proofErr w:type="spellEnd"/>
      <w:r w:rsidRPr="00640334">
        <w:rPr>
          <w:rFonts w:eastAsia="Calibri"/>
          <w:sz w:val="26"/>
          <w:szCs w:val="26"/>
          <w:lang w:val="en-US" w:eastAsia="en-US"/>
        </w:rPr>
        <w:t xml:space="preserve"> </w:t>
      </w:r>
      <w:r w:rsidRPr="00640334">
        <w:rPr>
          <w:rFonts w:eastAsia="Calibri"/>
          <w:i/>
          <w:sz w:val="26"/>
          <w:szCs w:val="26"/>
          <w:lang w:val="en-US" w:eastAsia="en-US"/>
        </w:rPr>
        <w:t>euro</w:t>
      </w:r>
      <w:r w:rsidRPr="00640334">
        <w:rPr>
          <w:rFonts w:eastAsia="Calibri"/>
          <w:sz w:val="26"/>
          <w:szCs w:val="26"/>
          <w:lang w:val="en-US" w:eastAsia="en-US"/>
        </w:rPr>
        <w:t>, un/</w:t>
      </w:r>
      <w:proofErr w:type="spellStart"/>
      <w:r w:rsidRPr="00640334">
        <w:rPr>
          <w:rFonts w:eastAsia="Calibri"/>
          <w:sz w:val="26"/>
          <w:szCs w:val="26"/>
          <w:lang w:val="en-US" w:eastAsia="en-US"/>
        </w:rPr>
        <w:t>vai</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kura</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gada</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bilance</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kopā</w:t>
      </w:r>
      <w:proofErr w:type="spellEnd"/>
      <w:r w:rsidRPr="00640334">
        <w:rPr>
          <w:rFonts w:eastAsia="Calibri"/>
          <w:sz w:val="26"/>
          <w:szCs w:val="26"/>
          <w:lang w:val="en-US" w:eastAsia="en-US"/>
        </w:rPr>
        <w:t xml:space="preserve"> </w:t>
      </w:r>
      <w:proofErr w:type="spellStart"/>
      <w:r w:rsidRPr="00640334">
        <w:rPr>
          <w:rFonts w:eastAsia="Calibri"/>
          <w:sz w:val="26"/>
          <w:szCs w:val="26"/>
          <w:lang w:val="en-US" w:eastAsia="en-US"/>
        </w:rPr>
        <w:t>nepārsniedz</w:t>
      </w:r>
      <w:proofErr w:type="spellEnd"/>
      <w:r w:rsidRPr="00640334">
        <w:rPr>
          <w:rFonts w:eastAsia="Calibri"/>
          <w:sz w:val="26"/>
          <w:szCs w:val="26"/>
          <w:lang w:val="en-US" w:eastAsia="en-US"/>
        </w:rPr>
        <w:t xml:space="preserve"> 43 </w:t>
      </w:r>
      <w:proofErr w:type="spellStart"/>
      <w:r w:rsidRPr="00640334">
        <w:rPr>
          <w:rFonts w:eastAsia="Calibri"/>
          <w:sz w:val="26"/>
          <w:szCs w:val="26"/>
          <w:lang w:val="en-US" w:eastAsia="en-US"/>
        </w:rPr>
        <w:t>miljonus</w:t>
      </w:r>
      <w:proofErr w:type="spellEnd"/>
      <w:r w:rsidRPr="00640334">
        <w:rPr>
          <w:rFonts w:eastAsia="Calibri"/>
          <w:sz w:val="26"/>
          <w:szCs w:val="26"/>
          <w:lang w:val="en-US" w:eastAsia="en-US"/>
        </w:rPr>
        <w:t xml:space="preserve"> </w:t>
      </w:r>
      <w:r w:rsidRPr="00640334">
        <w:rPr>
          <w:rFonts w:eastAsia="Calibri"/>
          <w:i/>
          <w:sz w:val="26"/>
          <w:szCs w:val="26"/>
          <w:lang w:val="en-US" w:eastAsia="en-US"/>
        </w:rPr>
        <w:t>euro</w:t>
      </w:r>
      <w:r w:rsidRPr="00640334">
        <w:rPr>
          <w:rFonts w:eastAsia="Calibri"/>
          <w:sz w:val="26"/>
          <w:szCs w:val="26"/>
          <w:lang w:val="en-US" w:eastAsia="en-US"/>
        </w:rPr>
        <w:t>)</w:t>
      </w:r>
      <w:r w:rsidRPr="00640334">
        <w:rPr>
          <w:rFonts w:eastAsia="Calibri"/>
          <w:i/>
          <w:sz w:val="26"/>
          <w:szCs w:val="26"/>
          <w:lang w:val="en-US" w:eastAsia="en-US"/>
        </w:rPr>
        <w:t>.</w:t>
      </w:r>
    </w:p>
    <w:p w14:paraId="25633558" w14:textId="77777777" w:rsidR="00640334" w:rsidRPr="00640334" w:rsidRDefault="00640334" w:rsidP="00640334">
      <w:pPr>
        <w:jc w:val="both"/>
        <w:rPr>
          <w:sz w:val="26"/>
          <w:szCs w:val="26"/>
          <w:lang w:val="en-US"/>
        </w:rPr>
      </w:pPr>
    </w:p>
    <w:p w14:paraId="6A024436" w14:textId="77777777" w:rsidR="00640334" w:rsidRPr="00640334" w:rsidRDefault="00640334" w:rsidP="00640334">
      <w:pPr>
        <w:jc w:val="both"/>
        <w:rPr>
          <w:b/>
          <w:sz w:val="26"/>
          <w:szCs w:val="26"/>
        </w:rPr>
      </w:pPr>
      <w:r w:rsidRPr="00640334">
        <w:rPr>
          <w:b/>
          <w:sz w:val="26"/>
          <w:szCs w:val="26"/>
        </w:rPr>
        <w:t xml:space="preserve">Informācija, kas pēc Pretendenta domām ir uzskatāma par komercnoslēpumu, ierobežotas pieejamības vai konfidenciālo informāciju, atrodas Pretendenta piedāvājuma _________________________ lappusē. </w:t>
      </w:r>
    </w:p>
    <w:p w14:paraId="73FFC440" w14:textId="77777777" w:rsidR="00640334" w:rsidRPr="00640334" w:rsidRDefault="00640334" w:rsidP="00640334">
      <w:pPr>
        <w:jc w:val="both"/>
        <w:rPr>
          <w:b/>
          <w:sz w:val="26"/>
          <w:szCs w:val="26"/>
        </w:rPr>
      </w:pPr>
    </w:p>
    <w:p w14:paraId="3618B606" w14:textId="77777777" w:rsidR="00640334" w:rsidRPr="00640334" w:rsidRDefault="00640334" w:rsidP="00640334">
      <w:pPr>
        <w:tabs>
          <w:tab w:val="left" w:pos="38"/>
        </w:tabs>
        <w:jc w:val="both"/>
        <w:rPr>
          <w:sz w:val="26"/>
          <w:szCs w:val="26"/>
        </w:rPr>
      </w:pPr>
    </w:p>
    <w:p w14:paraId="6D0BD7DF" w14:textId="77777777" w:rsidR="00640334" w:rsidRPr="00640334" w:rsidRDefault="00640334" w:rsidP="00640334">
      <w:pPr>
        <w:ind w:firstLine="360"/>
        <w:jc w:val="both"/>
        <w:rPr>
          <w:sz w:val="26"/>
          <w:szCs w:val="26"/>
        </w:rPr>
      </w:pPr>
    </w:p>
    <w:p w14:paraId="7A658217" w14:textId="77777777" w:rsidR="00640334" w:rsidRPr="00640334" w:rsidRDefault="00640334" w:rsidP="00640334">
      <w:pPr>
        <w:spacing w:after="120"/>
        <w:rPr>
          <w:sz w:val="26"/>
          <w:szCs w:val="26"/>
          <w:lang w:val="x-none" w:eastAsia="x-none"/>
        </w:rPr>
      </w:pPr>
    </w:p>
    <w:p w14:paraId="233CA4C4" w14:textId="77777777" w:rsidR="00640334" w:rsidRPr="00640334" w:rsidRDefault="00640334" w:rsidP="00640334">
      <w:pPr>
        <w:jc w:val="both"/>
        <w:rPr>
          <w:sz w:val="26"/>
          <w:szCs w:val="26"/>
        </w:rPr>
      </w:pPr>
    </w:p>
    <w:p w14:paraId="6889C925" w14:textId="77777777" w:rsidR="00640334" w:rsidRPr="00640334" w:rsidRDefault="00640334" w:rsidP="00640334">
      <w:pPr>
        <w:spacing w:after="120"/>
        <w:ind w:right="29" w:firstLine="720"/>
        <w:jc w:val="both"/>
        <w:rPr>
          <w:sz w:val="26"/>
          <w:szCs w:val="26"/>
          <w:lang w:val="x-none" w:eastAsia="en-US"/>
        </w:rPr>
      </w:pPr>
    </w:p>
    <w:p w14:paraId="08F67766" w14:textId="77777777" w:rsidR="00640334" w:rsidRPr="00640334" w:rsidRDefault="00640334" w:rsidP="00640334">
      <w:pPr>
        <w:spacing w:before="120"/>
        <w:rPr>
          <w:sz w:val="26"/>
          <w:szCs w:val="26"/>
          <w:lang w:eastAsia="en-US"/>
        </w:rPr>
      </w:pPr>
      <w:r w:rsidRPr="00640334">
        <w:rPr>
          <w:sz w:val="26"/>
          <w:szCs w:val="26"/>
          <w:lang w:eastAsia="en-US"/>
        </w:rPr>
        <w:t xml:space="preserve">       </w:t>
      </w:r>
    </w:p>
    <w:p w14:paraId="724F2731" w14:textId="77777777" w:rsidR="00640334" w:rsidRPr="00640334" w:rsidRDefault="00640334" w:rsidP="00640334">
      <w:pPr>
        <w:spacing w:before="120"/>
        <w:jc w:val="both"/>
        <w:rPr>
          <w:sz w:val="26"/>
          <w:szCs w:val="26"/>
        </w:rPr>
      </w:pPr>
      <w:r w:rsidRPr="00640334">
        <w:rPr>
          <w:sz w:val="26"/>
          <w:szCs w:val="26"/>
        </w:rPr>
        <w:t>Pieteikums sagatavots un parakstīts 2024. gada ______________________</w:t>
      </w:r>
    </w:p>
    <w:p w14:paraId="619F8A45" w14:textId="77777777" w:rsidR="00640334" w:rsidRPr="00640334" w:rsidRDefault="00640334" w:rsidP="00640334">
      <w:pPr>
        <w:spacing w:before="120"/>
        <w:jc w:val="both"/>
        <w:rPr>
          <w:sz w:val="26"/>
          <w:szCs w:val="26"/>
        </w:rPr>
      </w:pPr>
    </w:p>
    <w:p w14:paraId="4088627E" w14:textId="77777777" w:rsidR="00640334" w:rsidRPr="00640334" w:rsidRDefault="00640334" w:rsidP="00640334">
      <w:pPr>
        <w:spacing w:before="120"/>
        <w:jc w:val="both"/>
        <w:rPr>
          <w:sz w:val="22"/>
          <w:szCs w:val="22"/>
        </w:rPr>
      </w:pPr>
    </w:p>
    <w:p w14:paraId="4B37450E" w14:textId="77777777" w:rsidR="00640334" w:rsidRDefault="00640334" w:rsidP="00640334">
      <w:pPr>
        <w:spacing w:before="120"/>
        <w:jc w:val="both"/>
        <w:rPr>
          <w:sz w:val="22"/>
          <w:szCs w:val="22"/>
        </w:rPr>
      </w:pPr>
    </w:p>
    <w:p w14:paraId="1C7BCCBC" w14:textId="77777777" w:rsidR="00151B58" w:rsidRDefault="00151B58" w:rsidP="00640334">
      <w:pPr>
        <w:spacing w:before="120"/>
        <w:jc w:val="both"/>
        <w:rPr>
          <w:sz w:val="22"/>
          <w:szCs w:val="22"/>
        </w:rPr>
      </w:pPr>
    </w:p>
    <w:p w14:paraId="63F4EA01" w14:textId="77777777" w:rsidR="00151B58" w:rsidRDefault="00151B58" w:rsidP="00640334">
      <w:pPr>
        <w:spacing w:before="120"/>
        <w:jc w:val="both"/>
        <w:rPr>
          <w:sz w:val="22"/>
          <w:szCs w:val="22"/>
        </w:rPr>
      </w:pPr>
    </w:p>
    <w:p w14:paraId="438720C3" w14:textId="77777777" w:rsidR="00151B58" w:rsidRDefault="00151B58" w:rsidP="00640334">
      <w:pPr>
        <w:spacing w:before="120"/>
        <w:jc w:val="both"/>
        <w:rPr>
          <w:sz w:val="22"/>
          <w:szCs w:val="22"/>
        </w:rPr>
      </w:pPr>
    </w:p>
    <w:p w14:paraId="618E3AF7" w14:textId="77777777" w:rsidR="00151B58" w:rsidRPr="00640334" w:rsidRDefault="00151B58" w:rsidP="00640334">
      <w:pPr>
        <w:spacing w:before="120"/>
        <w:jc w:val="both"/>
        <w:rPr>
          <w:sz w:val="22"/>
          <w:szCs w:val="22"/>
        </w:rPr>
      </w:pPr>
    </w:p>
    <w:p w14:paraId="2260F64A" w14:textId="77777777" w:rsidR="00640334" w:rsidRPr="00640334" w:rsidRDefault="00640334" w:rsidP="00640334">
      <w:pPr>
        <w:tabs>
          <w:tab w:val="left" w:pos="284"/>
        </w:tabs>
        <w:spacing w:line="360" w:lineRule="auto"/>
        <w:ind w:left="284"/>
        <w:jc w:val="right"/>
        <w:rPr>
          <w:rFonts w:eastAsia="Lucida Sans Unicode"/>
          <w:kern w:val="2"/>
          <w:sz w:val="20"/>
          <w:szCs w:val="20"/>
        </w:rPr>
      </w:pPr>
    </w:p>
    <w:p w14:paraId="6F1E182D" w14:textId="77777777" w:rsidR="00640334" w:rsidRPr="00640334" w:rsidRDefault="00640334" w:rsidP="00B53735">
      <w:pPr>
        <w:tabs>
          <w:tab w:val="left" w:pos="284"/>
        </w:tabs>
        <w:spacing w:line="360" w:lineRule="auto"/>
        <w:rPr>
          <w:rFonts w:eastAsia="Lucida Sans Unicode"/>
          <w:kern w:val="2"/>
          <w:sz w:val="20"/>
          <w:szCs w:val="20"/>
        </w:rPr>
      </w:pPr>
    </w:p>
    <w:p w14:paraId="6A6C80CC" w14:textId="484040E3" w:rsidR="00062F2B" w:rsidRPr="008C76F5" w:rsidRDefault="007C71E1" w:rsidP="00062F2B">
      <w:pPr>
        <w:pStyle w:val="ListParagraph"/>
        <w:suppressAutoHyphens/>
        <w:ind w:left="1077"/>
        <w:jc w:val="right"/>
        <w:textAlignment w:val="baseline"/>
        <w:rPr>
          <w:sz w:val="22"/>
          <w:szCs w:val="24"/>
          <w:lang w:eastAsia="ar-SA"/>
        </w:rPr>
      </w:pPr>
      <w:r>
        <w:lastRenderedPageBreak/>
        <w:t>3</w:t>
      </w:r>
      <w:r w:rsidR="00062F2B" w:rsidRPr="008C76F5">
        <w:rPr>
          <w:sz w:val="22"/>
          <w:szCs w:val="24"/>
          <w:lang w:eastAsia="ar-SA"/>
        </w:rPr>
        <w:t xml:space="preserve">. pielikums nolikumam, </w:t>
      </w:r>
    </w:p>
    <w:p w14:paraId="5F95FA09" w14:textId="77777777" w:rsidR="00062F2B" w:rsidRDefault="00062F2B" w:rsidP="00062F2B">
      <w:pPr>
        <w:jc w:val="right"/>
        <w:rPr>
          <w:sz w:val="22"/>
          <w:lang w:eastAsia="ar-SA"/>
        </w:rPr>
      </w:pPr>
      <w:r w:rsidRPr="008C76F5">
        <w:rPr>
          <w:sz w:val="22"/>
          <w:lang w:eastAsia="ar-SA"/>
        </w:rPr>
        <w:t xml:space="preserve">identifikācijas Nr. </w:t>
      </w:r>
      <w:r w:rsidRPr="008C76F5">
        <w:rPr>
          <w:sz w:val="22"/>
          <w:u w:val="single"/>
          <w:lang w:eastAsia="ar-SA"/>
        </w:rPr>
        <w:t>R95VSK</w:t>
      </w:r>
      <w:r>
        <w:rPr>
          <w:sz w:val="22"/>
          <w:u w:val="single"/>
          <w:lang w:eastAsia="ar-SA"/>
        </w:rPr>
        <w:t xml:space="preserve"> </w:t>
      </w:r>
      <w:r w:rsidRPr="008C76F5">
        <w:rPr>
          <w:sz w:val="22"/>
          <w:u w:val="single"/>
          <w:lang w:eastAsia="ar-SA"/>
        </w:rPr>
        <w:t>20</w:t>
      </w:r>
      <w:r>
        <w:rPr>
          <w:sz w:val="22"/>
          <w:u w:val="single"/>
          <w:lang w:eastAsia="ar-SA"/>
        </w:rPr>
        <w:t>24</w:t>
      </w:r>
      <w:r w:rsidRPr="008C76F5">
        <w:rPr>
          <w:sz w:val="22"/>
          <w:u w:val="single"/>
          <w:lang w:eastAsia="ar-SA"/>
        </w:rPr>
        <w:t>/</w:t>
      </w:r>
      <w:r>
        <w:rPr>
          <w:sz w:val="22"/>
          <w:u w:val="single"/>
          <w:lang w:eastAsia="ar-SA"/>
        </w:rPr>
        <w:t>1</w:t>
      </w:r>
    </w:p>
    <w:p w14:paraId="6F1D9DB0" w14:textId="77777777" w:rsidR="00640334" w:rsidRPr="00640334" w:rsidRDefault="00640334" w:rsidP="00640334">
      <w:pPr>
        <w:keepNext/>
        <w:spacing w:before="240" w:after="120"/>
        <w:jc w:val="center"/>
        <w:outlineLvl w:val="0"/>
        <w:rPr>
          <w:b/>
          <w:kern w:val="32"/>
          <w:sz w:val="20"/>
          <w:szCs w:val="20"/>
          <w:lang w:eastAsia="x-none"/>
        </w:rPr>
      </w:pPr>
    </w:p>
    <w:p w14:paraId="5E375642" w14:textId="77777777" w:rsidR="00640334" w:rsidRPr="00640334" w:rsidRDefault="00640334" w:rsidP="00640334">
      <w:pPr>
        <w:keepNext/>
        <w:spacing w:before="240" w:after="120"/>
        <w:jc w:val="center"/>
        <w:outlineLvl w:val="0"/>
        <w:rPr>
          <w:b/>
          <w:bCs/>
          <w:caps/>
          <w:kern w:val="32"/>
          <w:sz w:val="22"/>
          <w:szCs w:val="22"/>
          <w:lang w:val="x-none" w:eastAsia="x-none"/>
        </w:rPr>
      </w:pPr>
      <w:r w:rsidRPr="00640334">
        <w:rPr>
          <w:b/>
          <w:kern w:val="32"/>
          <w:sz w:val="22"/>
          <w:szCs w:val="22"/>
          <w:lang w:val="x-none" w:eastAsia="x-none"/>
        </w:rPr>
        <w:t>PRETENDENTA</w:t>
      </w:r>
      <w:r w:rsidRPr="00640334">
        <w:rPr>
          <w:b/>
          <w:kern w:val="32"/>
          <w:sz w:val="22"/>
          <w:szCs w:val="22"/>
          <w:lang w:eastAsia="x-none"/>
        </w:rPr>
        <w:t xml:space="preserve"> </w:t>
      </w:r>
      <w:r w:rsidRPr="00640334">
        <w:rPr>
          <w:b/>
          <w:kern w:val="32"/>
          <w:sz w:val="22"/>
          <w:szCs w:val="22"/>
          <w:lang w:val="x-none" w:eastAsia="x-none"/>
        </w:rPr>
        <w:t xml:space="preserve"> PIEREDZE </w:t>
      </w:r>
      <w:r w:rsidRPr="00640334">
        <w:rPr>
          <w:b/>
          <w:kern w:val="32"/>
          <w:sz w:val="22"/>
          <w:szCs w:val="22"/>
          <w:lang w:eastAsia="x-none"/>
        </w:rPr>
        <w:t xml:space="preserve"> </w:t>
      </w:r>
      <w:r w:rsidRPr="00640334">
        <w:rPr>
          <w:b/>
          <w:kern w:val="32"/>
          <w:sz w:val="22"/>
          <w:szCs w:val="22"/>
          <w:lang w:val="x-none" w:eastAsia="x-none"/>
        </w:rPr>
        <w:t xml:space="preserve">IEPIRKUMA PRIEKŠMETAM LĪDZĪGU DARBU VEIKŠANĀ </w:t>
      </w:r>
    </w:p>
    <w:p w14:paraId="0BF4FC6B" w14:textId="77777777" w:rsidR="00640334" w:rsidRPr="00640334" w:rsidRDefault="00640334" w:rsidP="00640334">
      <w:pPr>
        <w:suppressAutoHyphens/>
        <w:rPr>
          <w:bCs/>
          <w:sz w:val="22"/>
          <w:szCs w:val="22"/>
          <w:lang w:eastAsia="zh-CN"/>
        </w:rPr>
      </w:pPr>
    </w:p>
    <w:p w14:paraId="50845190" w14:textId="77777777" w:rsidR="00640334" w:rsidRPr="00640334" w:rsidRDefault="00640334" w:rsidP="00640334">
      <w:pPr>
        <w:suppressAutoHyphens/>
        <w:rPr>
          <w:bCs/>
          <w:sz w:val="22"/>
          <w:szCs w:val="22"/>
          <w:lang w:eastAsia="zh-CN"/>
        </w:rPr>
      </w:pPr>
    </w:p>
    <w:p w14:paraId="7F39E018" w14:textId="01DCA62F" w:rsidR="00640334" w:rsidRPr="00640334" w:rsidRDefault="00640334" w:rsidP="00640334">
      <w:pPr>
        <w:suppressAutoHyphens/>
        <w:rPr>
          <w:sz w:val="22"/>
          <w:szCs w:val="22"/>
          <w:lang w:eastAsia="zh-CN"/>
        </w:rPr>
      </w:pPr>
      <w:r w:rsidRPr="00640334">
        <w:rPr>
          <w:bCs/>
          <w:sz w:val="22"/>
          <w:szCs w:val="22"/>
          <w:lang w:eastAsia="zh-CN"/>
        </w:rPr>
        <w:t xml:space="preserve">_______(vieta), ____.___.2024. </w:t>
      </w:r>
    </w:p>
    <w:p w14:paraId="6A56F04D" w14:textId="77777777" w:rsidR="00640334" w:rsidRPr="00640334" w:rsidRDefault="00640334" w:rsidP="00640334">
      <w:pPr>
        <w:suppressAutoHyphens/>
        <w:jc w:val="center"/>
        <w:rPr>
          <w:sz w:val="22"/>
          <w:szCs w:val="22"/>
          <w:lang w:eastAsia="zh-CN"/>
        </w:rPr>
      </w:pPr>
    </w:p>
    <w:tbl>
      <w:tblPr>
        <w:tblW w:w="0" w:type="auto"/>
        <w:tblInd w:w="-82" w:type="dxa"/>
        <w:tblLayout w:type="fixed"/>
        <w:tblCellMar>
          <w:top w:w="105" w:type="dxa"/>
          <w:left w:w="105" w:type="dxa"/>
          <w:bottom w:w="105" w:type="dxa"/>
          <w:right w:w="105" w:type="dxa"/>
        </w:tblCellMar>
        <w:tblLook w:val="04A0" w:firstRow="1" w:lastRow="0" w:firstColumn="1" w:lastColumn="0" w:noHBand="0" w:noVBand="1"/>
      </w:tblPr>
      <w:tblGrid>
        <w:gridCol w:w="450"/>
        <w:gridCol w:w="2952"/>
        <w:gridCol w:w="2452"/>
        <w:gridCol w:w="1508"/>
        <w:gridCol w:w="2489"/>
      </w:tblGrid>
      <w:tr w:rsidR="00640334" w:rsidRPr="00640334" w14:paraId="11C9253E" w14:textId="77777777" w:rsidTr="0021306C">
        <w:trPr>
          <w:trHeight w:val="885"/>
        </w:trPr>
        <w:tc>
          <w:tcPr>
            <w:tcW w:w="450" w:type="dxa"/>
            <w:tcBorders>
              <w:top w:val="single" w:sz="4" w:space="0" w:color="000000"/>
              <w:left w:val="single" w:sz="4" w:space="0" w:color="000000"/>
              <w:bottom w:val="single" w:sz="4" w:space="0" w:color="000000"/>
              <w:right w:val="nil"/>
            </w:tcBorders>
            <w:vAlign w:val="center"/>
            <w:hideMark/>
          </w:tcPr>
          <w:p w14:paraId="244DB648" w14:textId="77777777" w:rsidR="00640334" w:rsidRPr="00640334" w:rsidRDefault="00640334" w:rsidP="00640334">
            <w:pPr>
              <w:suppressAutoHyphens/>
              <w:snapToGrid w:val="0"/>
              <w:spacing w:before="280"/>
              <w:ind w:left="-108"/>
              <w:jc w:val="center"/>
              <w:rPr>
                <w:b/>
                <w:bCs/>
                <w:sz w:val="22"/>
                <w:szCs w:val="22"/>
                <w:lang w:eastAsia="zh-CN"/>
              </w:rPr>
            </w:pPr>
            <w:r w:rsidRPr="00640334">
              <w:rPr>
                <w:b/>
                <w:bCs/>
                <w:sz w:val="22"/>
                <w:szCs w:val="22"/>
                <w:lang w:eastAsia="zh-CN"/>
              </w:rPr>
              <w:t>Nr.</w:t>
            </w:r>
          </w:p>
        </w:tc>
        <w:tc>
          <w:tcPr>
            <w:tcW w:w="2952" w:type="dxa"/>
            <w:tcBorders>
              <w:top w:val="single" w:sz="4" w:space="0" w:color="000000"/>
              <w:left w:val="single" w:sz="4" w:space="0" w:color="000000"/>
              <w:bottom w:val="single" w:sz="4" w:space="0" w:color="000000"/>
              <w:right w:val="nil"/>
            </w:tcBorders>
            <w:vAlign w:val="center"/>
            <w:hideMark/>
          </w:tcPr>
          <w:p w14:paraId="5456A8BE" w14:textId="77777777" w:rsidR="00640334" w:rsidRPr="00640334" w:rsidRDefault="00640334" w:rsidP="00640334">
            <w:pPr>
              <w:suppressAutoHyphens/>
              <w:snapToGrid w:val="0"/>
              <w:jc w:val="center"/>
              <w:rPr>
                <w:b/>
                <w:bCs/>
                <w:sz w:val="22"/>
                <w:szCs w:val="22"/>
                <w:lang w:eastAsia="zh-CN"/>
              </w:rPr>
            </w:pPr>
            <w:r w:rsidRPr="00640334">
              <w:rPr>
                <w:b/>
                <w:bCs/>
                <w:sz w:val="22"/>
                <w:szCs w:val="22"/>
                <w:lang w:eastAsia="zh-CN"/>
              </w:rPr>
              <w:t xml:space="preserve">Objekta nosaukums, </w:t>
            </w:r>
          </w:p>
          <w:p w14:paraId="1B9470E5" w14:textId="77777777" w:rsidR="00640334" w:rsidRPr="00640334" w:rsidRDefault="00640334" w:rsidP="00640334">
            <w:pPr>
              <w:suppressAutoHyphens/>
              <w:jc w:val="center"/>
              <w:rPr>
                <w:b/>
                <w:bCs/>
                <w:sz w:val="22"/>
                <w:szCs w:val="22"/>
                <w:lang w:eastAsia="zh-CN"/>
              </w:rPr>
            </w:pPr>
            <w:r w:rsidRPr="00640334">
              <w:rPr>
                <w:b/>
                <w:bCs/>
                <w:sz w:val="22"/>
                <w:szCs w:val="22"/>
                <w:lang w:eastAsia="zh-CN"/>
              </w:rPr>
              <w:t xml:space="preserve"> Darbu veidu apraksts</w:t>
            </w:r>
          </w:p>
        </w:tc>
        <w:tc>
          <w:tcPr>
            <w:tcW w:w="2452" w:type="dxa"/>
            <w:tcBorders>
              <w:top w:val="single" w:sz="4" w:space="0" w:color="000000"/>
              <w:left w:val="single" w:sz="4" w:space="0" w:color="000000"/>
              <w:bottom w:val="single" w:sz="4" w:space="0" w:color="000000"/>
              <w:right w:val="nil"/>
            </w:tcBorders>
            <w:vAlign w:val="center"/>
            <w:hideMark/>
          </w:tcPr>
          <w:p w14:paraId="28BBBBF0" w14:textId="77777777" w:rsidR="00640334" w:rsidRPr="00640334" w:rsidRDefault="00640334" w:rsidP="00640334">
            <w:pPr>
              <w:suppressAutoHyphens/>
              <w:snapToGrid w:val="0"/>
              <w:jc w:val="center"/>
              <w:rPr>
                <w:b/>
                <w:bCs/>
                <w:sz w:val="22"/>
                <w:szCs w:val="22"/>
                <w:lang w:eastAsia="zh-CN"/>
              </w:rPr>
            </w:pPr>
            <w:r w:rsidRPr="00640334">
              <w:rPr>
                <w:b/>
                <w:bCs/>
                <w:sz w:val="22"/>
                <w:szCs w:val="22"/>
                <w:lang w:eastAsia="zh-CN"/>
              </w:rPr>
              <w:t>Pasūtītāja nosaukums, adrese, kontaktpersona, tālrunis</w:t>
            </w:r>
          </w:p>
        </w:tc>
        <w:tc>
          <w:tcPr>
            <w:tcW w:w="1508" w:type="dxa"/>
            <w:tcBorders>
              <w:top w:val="single" w:sz="4" w:space="0" w:color="000000"/>
              <w:left w:val="single" w:sz="4" w:space="0" w:color="000000"/>
              <w:bottom w:val="single" w:sz="4" w:space="0" w:color="000000"/>
              <w:right w:val="nil"/>
            </w:tcBorders>
            <w:vAlign w:val="center"/>
            <w:hideMark/>
          </w:tcPr>
          <w:p w14:paraId="4525A940" w14:textId="77777777" w:rsidR="00640334" w:rsidRPr="00640334" w:rsidRDefault="00640334" w:rsidP="00640334">
            <w:pPr>
              <w:suppressAutoHyphens/>
              <w:snapToGrid w:val="0"/>
              <w:jc w:val="center"/>
              <w:rPr>
                <w:b/>
                <w:bCs/>
                <w:sz w:val="22"/>
                <w:szCs w:val="22"/>
                <w:lang w:eastAsia="zh-CN"/>
              </w:rPr>
            </w:pPr>
            <w:r w:rsidRPr="00640334">
              <w:rPr>
                <w:b/>
                <w:bCs/>
                <w:sz w:val="22"/>
                <w:szCs w:val="22"/>
                <w:lang w:eastAsia="zh-CN"/>
              </w:rPr>
              <w:t>Līguma summa</w:t>
            </w:r>
          </w:p>
          <w:p w14:paraId="50DAC587" w14:textId="77777777" w:rsidR="00640334" w:rsidRPr="00640334" w:rsidRDefault="00640334" w:rsidP="00640334">
            <w:pPr>
              <w:suppressAutoHyphens/>
              <w:jc w:val="center"/>
              <w:rPr>
                <w:b/>
                <w:bCs/>
                <w:sz w:val="22"/>
                <w:szCs w:val="22"/>
                <w:lang w:eastAsia="zh-CN"/>
              </w:rPr>
            </w:pPr>
            <w:r w:rsidRPr="00640334">
              <w:rPr>
                <w:b/>
                <w:bCs/>
                <w:sz w:val="22"/>
                <w:szCs w:val="22"/>
                <w:lang w:eastAsia="zh-CN"/>
              </w:rPr>
              <w:t>(LVL)</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73D8BE9B" w14:textId="77777777" w:rsidR="00640334" w:rsidRPr="00640334" w:rsidRDefault="00640334" w:rsidP="00640334">
            <w:pPr>
              <w:suppressAutoHyphens/>
              <w:snapToGrid w:val="0"/>
              <w:jc w:val="center"/>
              <w:rPr>
                <w:b/>
                <w:bCs/>
                <w:sz w:val="22"/>
                <w:szCs w:val="22"/>
                <w:lang w:eastAsia="zh-CN"/>
              </w:rPr>
            </w:pPr>
            <w:r w:rsidRPr="00640334">
              <w:rPr>
                <w:b/>
                <w:bCs/>
                <w:sz w:val="22"/>
                <w:szCs w:val="22"/>
                <w:lang w:eastAsia="zh-CN"/>
              </w:rPr>
              <w:t xml:space="preserve">Darbu veikšanas periods </w:t>
            </w:r>
          </w:p>
          <w:p w14:paraId="5D153618" w14:textId="77777777" w:rsidR="00640334" w:rsidRPr="00640334" w:rsidRDefault="00640334" w:rsidP="00640334">
            <w:pPr>
              <w:suppressAutoHyphens/>
              <w:jc w:val="center"/>
              <w:rPr>
                <w:sz w:val="22"/>
                <w:szCs w:val="22"/>
                <w:lang w:eastAsia="zh-CN"/>
              </w:rPr>
            </w:pPr>
            <w:r w:rsidRPr="00640334">
              <w:rPr>
                <w:b/>
                <w:bCs/>
                <w:sz w:val="22"/>
                <w:szCs w:val="22"/>
                <w:lang w:eastAsia="zh-CN"/>
              </w:rPr>
              <w:t>(gads/mēnesis)</w:t>
            </w:r>
          </w:p>
        </w:tc>
      </w:tr>
      <w:tr w:rsidR="00640334" w:rsidRPr="00640334" w14:paraId="7D94D026" w14:textId="77777777" w:rsidTr="0021306C">
        <w:tc>
          <w:tcPr>
            <w:tcW w:w="450" w:type="dxa"/>
            <w:tcBorders>
              <w:top w:val="single" w:sz="4" w:space="0" w:color="000000"/>
              <w:left w:val="single" w:sz="4" w:space="0" w:color="000000"/>
              <w:bottom w:val="single" w:sz="4" w:space="0" w:color="000000"/>
              <w:right w:val="nil"/>
            </w:tcBorders>
            <w:hideMark/>
          </w:tcPr>
          <w:p w14:paraId="6CA66BED" w14:textId="77777777" w:rsidR="00640334" w:rsidRPr="00640334" w:rsidRDefault="00640334" w:rsidP="00640334">
            <w:pPr>
              <w:suppressAutoHyphens/>
              <w:snapToGrid w:val="0"/>
              <w:spacing w:before="280"/>
              <w:jc w:val="center"/>
              <w:rPr>
                <w:sz w:val="22"/>
                <w:szCs w:val="22"/>
                <w:lang w:eastAsia="zh-CN"/>
              </w:rPr>
            </w:pPr>
            <w:r w:rsidRPr="00640334">
              <w:rPr>
                <w:sz w:val="22"/>
                <w:szCs w:val="22"/>
                <w:lang w:eastAsia="zh-CN"/>
              </w:rPr>
              <w:t>1.</w:t>
            </w:r>
          </w:p>
        </w:tc>
        <w:tc>
          <w:tcPr>
            <w:tcW w:w="2952" w:type="dxa"/>
            <w:tcBorders>
              <w:top w:val="single" w:sz="4" w:space="0" w:color="000000"/>
              <w:left w:val="single" w:sz="4" w:space="0" w:color="000000"/>
              <w:bottom w:val="single" w:sz="4" w:space="0" w:color="000000"/>
              <w:right w:val="nil"/>
            </w:tcBorders>
          </w:tcPr>
          <w:p w14:paraId="478749F9" w14:textId="77777777" w:rsidR="00640334" w:rsidRPr="00640334" w:rsidRDefault="00640334" w:rsidP="00640334">
            <w:pPr>
              <w:suppressAutoHyphens/>
              <w:snapToGrid w:val="0"/>
              <w:spacing w:after="280"/>
              <w:jc w:val="center"/>
              <w:rPr>
                <w:sz w:val="22"/>
                <w:szCs w:val="22"/>
                <w:lang w:eastAsia="zh-CN"/>
              </w:rPr>
            </w:pPr>
          </w:p>
          <w:p w14:paraId="2C2DBE6F" w14:textId="77777777" w:rsidR="00640334" w:rsidRPr="00640334" w:rsidRDefault="00640334" w:rsidP="00640334">
            <w:pPr>
              <w:suppressAutoHyphens/>
              <w:spacing w:before="280"/>
              <w:jc w:val="center"/>
              <w:rPr>
                <w:sz w:val="22"/>
                <w:szCs w:val="22"/>
                <w:lang w:eastAsia="zh-CN"/>
              </w:rPr>
            </w:pPr>
          </w:p>
        </w:tc>
        <w:tc>
          <w:tcPr>
            <w:tcW w:w="2452" w:type="dxa"/>
            <w:tcBorders>
              <w:top w:val="single" w:sz="4" w:space="0" w:color="000000"/>
              <w:left w:val="single" w:sz="4" w:space="0" w:color="000000"/>
              <w:bottom w:val="single" w:sz="4" w:space="0" w:color="000000"/>
              <w:right w:val="nil"/>
            </w:tcBorders>
          </w:tcPr>
          <w:p w14:paraId="71EF6E28" w14:textId="77777777" w:rsidR="00640334" w:rsidRPr="00640334" w:rsidRDefault="00640334" w:rsidP="00640334">
            <w:pPr>
              <w:suppressAutoHyphens/>
              <w:snapToGrid w:val="0"/>
              <w:spacing w:before="280"/>
              <w:jc w:val="center"/>
              <w:rPr>
                <w:sz w:val="22"/>
                <w:szCs w:val="22"/>
                <w:lang w:eastAsia="zh-CN"/>
              </w:rPr>
            </w:pPr>
          </w:p>
        </w:tc>
        <w:tc>
          <w:tcPr>
            <w:tcW w:w="1508" w:type="dxa"/>
            <w:tcBorders>
              <w:top w:val="single" w:sz="4" w:space="0" w:color="000000"/>
              <w:left w:val="single" w:sz="4" w:space="0" w:color="000000"/>
              <w:bottom w:val="single" w:sz="4" w:space="0" w:color="000000"/>
              <w:right w:val="nil"/>
            </w:tcBorders>
          </w:tcPr>
          <w:p w14:paraId="0961D977" w14:textId="77777777" w:rsidR="00640334" w:rsidRPr="00640334" w:rsidRDefault="00640334" w:rsidP="00640334">
            <w:pPr>
              <w:suppressAutoHyphens/>
              <w:snapToGrid w:val="0"/>
              <w:spacing w:before="280"/>
              <w:jc w:val="center"/>
              <w:rPr>
                <w:sz w:val="22"/>
                <w:szCs w:val="22"/>
                <w:lang w:eastAsia="zh-CN"/>
              </w:rPr>
            </w:pPr>
          </w:p>
        </w:tc>
        <w:tc>
          <w:tcPr>
            <w:tcW w:w="2489" w:type="dxa"/>
            <w:tcBorders>
              <w:top w:val="single" w:sz="4" w:space="0" w:color="000000"/>
              <w:left w:val="single" w:sz="4" w:space="0" w:color="000000"/>
              <w:bottom w:val="single" w:sz="4" w:space="0" w:color="000000"/>
              <w:right w:val="single" w:sz="4" w:space="0" w:color="000000"/>
            </w:tcBorders>
          </w:tcPr>
          <w:p w14:paraId="09E0511F" w14:textId="77777777" w:rsidR="00640334" w:rsidRPr="00640334" w:rsidRDefault="00640334" w:rsidP="00640334">
            <w:pPr>
              <w:suppressAutoHyphens/>
              <w:snapToGrid w:val="0"/>
              <w:spacing w:before="280"/>
              <w:jc w:val="center"/>
              <w:rPr>
                <w:sz w:val="22"/>
                <w:szCs w:val="22"/>
                <w:lang w:eastAsia="zh-CN"/>
              </w:rPr>
            </w:pPr>
          </w:p>
        </w:tc>
      </w:tr>
      <w:tr w:rsidR="00640334" w:rsidRPr="00640334" w14:paraId="3D92E021" w14:textId="77777777" w:rsidTr="0021306C">
        <w:tc>
          <w:tcPr>
            <w:tcW w:w="450" w:type="dxa"/>
            <w:tcBorders>
              <w:top w:val="single" w:sz="4" w:space="0" w:color="000000"/>
              <w:left w:val="single" w:sz="4" w:space="0" w:color="000000"/>
              <w:bottom w:val="single" w:sz="4" w:space="0" w:color="000000"/>
              <w:right w:val="nil"/>
            </w:tcBorders>
            <w:hideMark/>
          </w:tcPr>
          <w:p w14:paraId="5102435B" w14:textId="77777777" w:rsidR="00640334" w:rsidRPr="00640334" w:rsidRDefault="00640334" w:rsidP="00640334">
            <w:pPr>
              <w:suppressAutoHyphens/>
              <w:snapToGrid w:val="0"/>
              <w:spacing w:before="280"/>
              <w:jc w:val="center"/>
              <w:rPr>
                <w:sz w:val="22"/>
                <w:szCs w:val="22"/>
                <w:lang w:eastAsia="zh-CN"/>
              </w:rPr>
            </w:pPr>
            <w:r w:rsidRPr="00640334">
              <w:rPr>
                <w:sz w:val="22"/>
                <w:szCs w:val="22"/>
                <w:lang w:eastAsia="zh-CN"/>
              </w:rPr>
              <w:t>2.</w:t>
            </w:r>
          </w:p>
        </w:tc>
        <w:tc>
          <w:tcPr>
            <w:tcW w:w="2952" w:type="dxa"/>
            <w:tcBorders>
              <w:top w:val="single" w:sz="4" w:space="0" w:color="000000"/>
              <w:left w:val="single" w:sz="4" w:space="0" w:color="000000"/>
              <w:bottom w:val="single" w:sz="4" w:space="0" w:color="000000"/>
              <w:right w:val="nil"/>
            </w:tcBorders>
          </w:tcPr>
          <w:p w14:paraId="5EDED625" w14:textId="77777777" w:rsidR="00640334" w:rsidRPr="00640334" w:rsidRDefault="00640334" w:rsidP="00640334">
            <w:pPr>
              <w:suppressAutoHyphens/>
              <w:snapToGrid w:val="0"/>
              <w:spacing w:after="280"/>
              <w:jc w:val="center"/>
              <w:rPr>
                <w:sz w:val="22"/>
                <w:szCs w:val="22"/>
                <w:lang w:eastAsia="zh-CN"/>
              </w:rPr>
            </w:pPr>
          </w:p>
          <w:p w14:paraId="25CA2C59" w14:textId="77777777" w:rsidR="00640334" w:rsidRPr="00640334" w:rsidRDefault="00640334" w:rsidP="00640334">
            <w:pPr>
              <w:suppressAutoHyphens/>
              <w:spacing w:before="280"/>
              <w:jc w:val="center"/>
              <w:rPr>
                <w:sz w:val="22"/>
                <w:szCs w:val="22"/>
                <w:lang w:eastAsia="zh-CN"/>
              </w:rPr>
            </w:pPr>
          </w:p>
        </w:tc>
        <w:tc>
          <w:tcPr>
            <w:tcW w:w="2452" w:type="dxa"/>
            <w:tcBorders>
              <w:top w:val="single" w:sz="4" w:space="0" w:color="000000"/>
              <w:left w:val="single" w:sz="4" w:space="0" w:color="000000"/>
              <w:bottom w:val="single" w:sz="4" w:space="0" w:color="000000"/>
              <w:right w:val="nil"/>
            </w:tcBorders>
          </w:tcPr>
          <w:p w14:paraId="5814232E" w14:textId="77777777" w:rsidR="00640334" w:rsidRPr="00640334" w:rsidRDefault="00640334" w:rsidP="00640334">
            <w:pPr>
              <w:suppressAutoHyphens/>
              <w:snapToGrid w:val="0"/>
              <w:spacing w:before="280"/>
              <w:jc w:val="center"/>
              <w:rPr>
                <w:sz w:val="22"/>
                <w:szCs w:val="22"/>
                <w:lang w:eastAsia="zh-CN"/>
              </w:rPr>
            </w:pPr>
          </w:p>
        </w:tc>
        <w:tc>
          <w:tcPr>
            <w:tcW w:w="1508" w:type="dxa"/>
            <w:tcBorders>
              <w:top w:val="single" w:sz="4" w:space="0" w:color="000000"/>
              <w:left w:val="single" w:sz="4" w:space="0" w:color="000000"/>
              <w:bottom w:val="single" w:sz="4" w:space="0" w:color="000000"/>
              <w:right w:val="nil"/>
            </w:tcBorders>
          </w:tcPr>
          <w:p w14:paraId="1796752E" w14:textId="77777777" w:rsidR="00640334" w:rsidRPr="00640334" w:rsidRDefault="00640334" w:rsidP="00640334">
            <w:pPr>
              <w:suppressAutoHyphens/>
              <w:snapToGrid w:val="0"/>
              <w:spacing w:before="280"/>
              <w:jc w:val="center"/>
              <w:rPr>
                <w:sz w:val="22"/>
                <w:szCs w:val="22"/>
                <w:lang w:eastAsia="zh-CN"/>
              </w:rPr>
            </w:pPr>
          </w:p>
        </w:tc>
        <w:tc>
          <w:tcPr>
            <w:tcW w:w="2489" w:type="dxa"/>
            <w:tcBorders>
              <w:top w:val="single" w:sz="4" w:space="0" w:color="000000"/>
              <w:left w:val="single" w:sz="4" w:space="0" w:color="000000"/>
              <w:bottom w:val="single" w:sz="4" w:space="0" w:color="000000"/>
              <w:right w:val="single" w:sz="4" w:space="0" w:color="000000"/>
            </w:tcBorders>
          </w:tcPr>
          <w:p w14:paraId="021A148C" w14:textId="77777777" w:rsidR="00640334" w:rsidRPr="00640334" w:rsidRDefault="00640334" w:rsidP="00640334">
            <w:pPr>
              <w:suppressAutoHyphens/>
              <w:snapToGrid w:val="0"/>
              <w:spacing w:before="280"/>
              <w:jc w:val="center"/>
              <w:rPr>
                <w:sz w:val="22"/>
                <w:szCs w:val="22"/>
                <w:lang w:eastAsia="zh-CN"/>
              </w:rPr>
            </w:pPr>
          </w:p>
        </w:tc>
      </w:tr>
      <w:tr w:rsidR="00640334" w:rsidRPr="00640334" w14:paraId="31D0FA30" w14:textId="77777777" w:rsidTr="0021306C">
        <w:tc>
          <w:tcPr>
            <w:tcW w:w="450" w:type="dxa"/>
            <w:tcBorders>
              <w:top w:val="single" w:sz="4" w:space="0" w:color="000000"/>
              <w:left w:val="single" w:sz="4" w:space="0" w:color="000000"/>
              <w:bottom w:val="single" w:sz="4" w:space="0" w:color="000000"/>
              <w:right w:val="nil"/>
            </w:tcBorders>
            <w:hideMark/>
          </w:tcPr>
          <w:p w14:paraId="46AD1E58" w14:textId="77777777" w:rsidR="00640334" w:rsidRPr="00640334" w:rsidRDefault="00640334" w:rsidP="00640334">
            <w:pPr>
              <w:suppressAutoHyphens/>
              <w:snapToGrid w:val="0"/>
              <w:spacing w:before="280"/>
              <w:jc w:val="center"/>
              <w:rPr>
                <w:sz w:val="22"/>
                <w:szCs w:val="22"/>
                <w:lang w:eastAsia="zh-CN"/>
              </w:rPr>
            </w:pPr>
            <w:r w:rsidRPr="00640334">
              <w:rPr>
                <w:sz w:val="22"/>
                <w:szCs w:val="22"/>
                <w:lang w:eastAsia="zh-CN"/>
              </w:rPr>
              <w:t>3.</w:t>
            </w:r>
          </w:p>
        </w:tc>
        <w:tc>
          <w:tcPr>
            <w:tcW w:w="2952" w:type="dxa"/>
            <w:tcBorders>
              <w:top w:val="single" w:sz="4" w:space="0" w:color="000000"/>
              <w:left w:val="single" w:sz="4" w:space="0" w:color="000000"/>
              <w:bottom w:val="single" w:sz="4" w:space="0" w:color="000000"/>
              <w:right w:val="nil"/>
            </w:tcBorders>
          </w:tcPr>
          <w:p w14:paraId="7A71E3F7" w14:textId="77777777" w:rsidR="00640334" w:rsidRPr="00640334" w:rsidRDefault="00640334" w:rsidP="00640334">
            <w:pPr>
              <w:suppressAutoHyphens/>
              <w:snapToGrid w:val="0"/>
              <w:spacing w:after="280"/>
              <w:jc w:val="center"/>
              <w:rPr>
                <w:sz w:val="22"/>
                <w:szCs w:val="22"/>
                <w:lang w:eastAsia="zh-CN"/>
              </w:rPr>
            </w:pPr>
          </w:p>
          <w:p w14:paraId="7E437E4D" w14:textId="77777777" w:rsidR="00640334" w:rsidRPr="00640334" w:rsidRDefault="00640334" w:rsidP="00640334">
            <w:pPr>
              <w:suppressAutoHyphens/>
              <w:spacing w:before="280"/>
              <w:jc w:val="center"/>
              <w:rPr>
                <w:sz w:val="22"/>
                <w:szCs w:val="22"/>
                <w:lang w:eastAsia="zh-CN"/>
              </w:rPr>
            </w:pPr>
          </w:p>
        </w:tc>
        <w:tc>
          <w:tcPr>
            <w:tcW w:w="2452" w:type="dxa"/>
            <w:tcBorders>
              <w:top w:val="single" w:sz="4" w:space="0" w:color="000000"/>
              <w:left w:val="single" w:sz="4" w:space="0" w:color="000000"/>
              <w:bottom w:val="single" w:sz="4" w:space="0" w:color="000000"/>
              <w:right w:val="nil"/>
            </w:tcBorders>
          </w:tcPr>
          <w:p w14:paraId="7E514EAC" w14:textId="77777777" w:rsidR="00640334" w:rsidRPr="00640334" w:rsidRDefault="00640334" w:rsidP="00640334">
            <w:pPr>
              <w:suppressAutoHyphens/>
              <w:snapToGrid w:val="0"/>
              <w:spacing w:before="280"/>
              <w:jc w:val="center"/>
              <w:rPr>
                <w:sz w:val="22"/>
                <w:szCs w:val="22"/>
                <w:lang w:eastAsia="zh-CN"/>
              </w:rPr>
            </w:pPr>
          </w:p>
        </w:tc>
        <w:tc>
          <w:tcPr>
            <w:tcW w:w="1508" w:type="dxa"/>
            <w:tcBorders>
              <w:top w:val="single" w:sz="4" w:space="0" w:color="000000"/>
              <w:left w:val="single" w:sz="4" w:space="0" w:color="000000"/>
              <w:bottom w:val="single" w:sz="4" w:space="0" w:color="000000"/>
              <w:right w:val="nil"/>
            </w:tcBorders>
          </w:tcPr>
          <w:p w14:paraId="104422AF" w14:textId="77777777" w:rsidR="00640334" w:rsidRPr="00640334" w:rsidRDefault="00640334" w:rsidP="00640334">
            <w:pPr>
              <w:suppressAutoHyphens/>
              <w:snapToGrid w:val="0"/>
              <w:spacing w:before="280"/>
              <w:jc w:val="center"/>
              <w:rPr>
                <w:sz w:val="22"/>
                <w:szCs w:val="22"/>
                <w:lang w:eastAsia="zh-CN"/>
              </w:rPr>
            </w:pPr>
          </w:p>
        </w:tc>
        <w:tc>
          <w:tcPr>
            <w:tcW w:w="2489" w:type="dxa"/>
            <w:tcBorders>
              <w:top w:val="single" w:sz="4" w:space="0" w:color="000000"/>
              <w:left w:val="single" w:sz="4" w:space="0" w:color="000000"/>
              <w:bottom w:val="single" w:sz="4" w:space="0" w:color="000000"/>
              <w:right w:val="single" w:sz="4" w:space="0" w:color="000000"/>
            </w:tcBorders>
          </w:tcPr>
          <w:p w14:paraId="20F35357" w14:textId="77777777" w:rsidR="00640334" w:rsidRPr="00640334" w:rsidRDefault="00640334" w:rsidP="00640334">
            <w:pPr>
              <w:suppressAutoHyphens/>
              <w:snapToGrid w:val="0"/>
              <w:spacing w:before="280"/>
              <w:jc w:val="center"/>
              <w:rPr>
                <w:sz w:val="22"/>
                <w:szCs w:val="22"/>
                <w:lang w:eastAsia="zh-CN"/>
              </w:rPr>
            </w:pPr>
          </w:p>
        </w:tc>
      </w:tr>
      <w:tr w:rsidR="00640334" w:rsidRPr="00640334" w14:paraId="4D05B0D4" w14:textId="77777777" w:rsidTr="0021306C">
        <w:tc>
          <w:tcPr>
            <w:tcW w:w="450" w:type="dxa"/>
            <w:tcBorders>
              <w:top w:val="single" w:sz="4" w:space="0" w:color="000000"/>
              <w:left w:val="single" w:sz="4" w:space="0" w:color="000000"/>
              <w:bottom w:val="single" w:sz="4" w:space="0" w:color="000000"/>
              <w:right w:val="nil"/>
            </w:tcBorders>
            <w:hideMark/>
          </w:tcPr>
          <w:p w14:paraId="391AC526" w14:textId="77777777" w:rsidR="00640334" w:rsidRPr="00640334" w:rsidRDefault="00640334" w:rsidP="00640334">
            <w:pPr>
              <w:suppressAutoHyphens/>
              <w:snapToGrid w:val="0"/>
              <w:spacing w:before="280"/>
              <w:jc w:val="center"/>
              <w:rPr>
                <w:sz w:val="22"/>
                <w:szCs w:val="22"/>
                <w:lang w:eastAsia="zh-CN"/>
              </w:rPr>
            </w:pPr>
            <w:r w:rsidRPr="00640334">
              <w:rPr>
                <w:sz w:val="22"/>
                <w:szCs w:val="22"/>
                <w:lang w:eastAsia="zh-CN"/>
              </w:rPr>
              <w:t>4.</w:t>
            </w:r>
          </w:p>
        </w:tc>
        <w:tc>
          <w:tcPr>
            <w:tcW w:w="2952" w:type="dxa"/>
            <w:tcBorders>
              <w:top w:val="single" w:sz="4" w:space="0" w:color="000000"/>
              <w:left w:val="single" w:sz="4" w:space="0" w:color="000000"/>
              <w:bottom w:val="single" w:sz="4" w:space="0" w:color="000000"/>
              <w:right w:val="nil"/>
            </w:tcBorders>
          </w:tcPr>
          <w:p w14:paraId="530A281B" w14:textId="77777777" w:rsidR="00640334" w:rsidRPr="00640334" w:rsidRDefault="00640334" w:rsidP="00640334">
            <w:pPr>
              <w:suppressAutoHyphens/>
              <w:snapToGrid w:val="0"/>
              <w:spacing w:after="280"/>
              <w:jc w:val="center"/>
              <w:rPr>
                <w:sz w:val="22"/>
                <w:szCs w:val="22"/>
                <w:lang w:eastAsia="zh-CN"/>
              </w:rPr>
            </w:pPr>
          </w:p>
          <w:p w14:paraId="47B183D4" w14:textId="77777777" w:rsidR="00640334" w:rsidRPr="00640334" w:rsidRDefault="00640334" w:rsidP="00640334">
            <w:pPr>
              <w:suppressAutoHyphens/>
              <w:spacing w:before="280"/>
              <w:jc w:val="center"/>
              <w:rPr>
                <w:sz w:val="22"/>
                <w:szCs w:val="22"/>
                <w:lang w:eastAsia="zh-CN"/>
              </w:rPr>
            </w:pPr>
          </w:p>
        </w:tc>
        <w:tc>
          <w:tcPr>
            <w:tcW w:w="2452" w:type="dxa"/>
            <w:tcBorders>
              <w:top w:val="single" w:sz="4" w:space="0" w:color="000000"/>
              <w:left w:val="single" w:sz="4" w:space="0" w:color="000000"/>
              <w:bottom w:val="single" w:sz="4" w:space="0" w:color="000000"/>
              <w:right w:val="nil"/>
            </w:tcBorders>
          </w:tcPr>
          <w:p w14:paraId="001B24B3" w14:textId="77777777" w:rsidR="00640334" w:rsidRPr="00640334" w:rsidRDefault="00640334" w:rsidP="00640334">
            <w:pPr>
              <w:suppressAutoHyphens/>
              <w:snapToGrid w:val="0"/>
              <w:spacing w:before="280"/>
              <w:jc w:val="center"/>
              <w:rPr>
                <w:sz w:val="22"/>
                <w:szCs w:val="22"/>
                <w:lang w:eastAsia="zh-CN"/>
              </w:rPr>
            </w:pPr>
          </w:p>
        </w:tc>
        <w:tc>
          <w:tcPr>
            <w:tcW w:w="1508" w:type="dxa"/>
            <w:tcBorders>
              <w:top w:val="single" w:sz="4" w:space="0" w:color="000000"/>
              <w:left w:val="single" w:sz="4" w:space="0" w:color="000000"/>
              <w:bottom w:val="single" w:sz="4" w:space="0" w:color="000000"/>
              <w:right w:val="nil"/>
            </w:tcBorders>
          </w:tcPr>
          <w:p w14:paraId="2C5BA1D9" w14:textId="77777777" w:rsidR="00640334" w:rsidRPr="00640334" w:rsidRDefault="00640334" w:rsidP="00640334">
            <w:pPr>
              <w:suppressAutoHyphens/>
              <w:snapToGrid w:val="0"/>
              <w:spacing w:before="280"/>
              <w:jc w:val="center"/>
              <w:rPr>
                <w:sz w:val="22"/>
                <w:szCs w:val="22"/>
                <w:lang w:eastAsia="zh-CN"/>
              </w:rPr>
            </w:pPr>
          </w:p>
        </w:tc>
        <w:tc>
          <w:tcPr>
            <w:tcW w:w="2489" w:type="dxa"/>
            <w:tcBorders>
              <w:top w:val="single" w:sz="4" w:space="0" w:color="000000"/>
              <w:left w:val="single" w:sz="4" w:space="0" w:color="000000"/>
              <w:bottom w:val="single" w:sz="4" w:space="0" w:color="000000"/>
              <w:right w:val="single" w:sz="4" w:space="0" w:color="000000"/>
            </w:tcBorders>
          </w:tcPr>
          <w:p w14:paraId="525CCBDD" w14:textId="77777777" w:rsidR="00640334" w:rsidRPr="00640334" w:rsidRDefault="00640334" w:rsidP="00640334">
            <w:pPr>
              <w:suppressAutoHyphens/>
              <w:snapToGrid w:val="0"/>
              <w:spacing w:before="280"/>
              <w:jc w:val="center"/>
              <w:rPr>
                <w:sz w:val="22"/>
                <w:szCs w:val="22"/>
                <w:lang w:eastAsia="zh-CN"/>
              </w:rPr>
            </w:pPr>
          </w:p>
        </w:tc>
      </w:tr>
      <w:tr w:rsidR="00640334" w:rsidRPr="00640334" w14:paraId="04672CDD" w14:textId="77777777" w:rsidTr="0021306C">
        <w:tc>
          <w:tcPr>
            <w:tcW w:w="450" w:type="dxa"/>
            <w:tcBorders>
              <w:top w:val="single" w:sz="4" w:space="0" w:color="000000"/>
              <w:left w:val="single" w:sz="4" w:space="0" w:color="000000"/>
              <w:bottom w:val="single" w:sz="4" w:space="0" w:color="000000"/>
              <w:right w:val="nil"/>
            </w:tcBorders>
            <w:hideMark/>
          </w:tcPr>
          <w:p w14:paraId="6E5DA328" w14:textId="77777777" w:rsidR="00640334" w:rsidRPr="00640334" w:rsidRDefault="00640334" w:rsidP="00640334">
            <w:pPr>
              <w:suppressAutoHyphens/>
              <w:snapToGrid w:val="0"/>
              <w:spacing w:before="280"/>
              <w:jc w:val="center"/>
              <w:rPr>
                <w:sz w:val="22"/>
                <w:szCs w:val="22"/>
                <w:lang w:eastAsia="zh-CN"/>
              </w:rPr>
            </w:pPr>
            <w:r w:rsidRPr="00640334">
              <w:rPr>
                <w:sz w:val="22"/>
                <w:szCs w:val="22"/>
                <w:lang w:eastAsia="zh-CN"/>
              </w:rPr>
              <w:t>5.</w:t>
            </w:r>
          </w:p>
        </w:tc>
        <w:tc>
          <w:tcPr>
            <w:tcW w:w="2952" w:type="dxa"/>
            <w:tcBorders>
              <w:top w:val="single" w:sz="4" w:space="0" w:color="000000"/>
              <w:left w:val="single" w:sz="4" w:space="0" w:color="000000"/>
              <w:bottom w:val="single" w:sz="4" w:space="0" w:color="000000"/>
              <w:right w:val="nil"/>
            </w:tcBorders>
          </w:tcPr>
          <w:p w14:paraId="19493630" w14:textId="77777777" w:rsidR="00640334" w:rsidRPr="00640334" w:rsidRDefault="00640334" w:rsidP="00640334">
            <w:pPr>
              <w:suppressAutoHyphens/>
              <w:snapToGrid w:val="0"/>
              <w:spacing w:after="280"/>
              <w:jc w:val="center"/>
              <w:rPr>
                <w:sz w:val="22"/>
                <w:szCs w:val="22"/>
                <w:lang w:eastAsia="zh-CN"/>
              </w:rPr>
            </w:pPr>
          </w:p>
          <w:p w14:paraId="28B07E45" w14:textId="77777777" w:rsidR="00640334" w:rsidRPr="00640334" w:rsidRDefault="00640334" w:rsidP="00640334">
            <w:pPr>
              <w:suppressAutoHyphens/>
              <w:spacing w:before="280"/>
              <w:jc w:val="center"/>
              <w:rPr>
                <w:sz w:val="22"/>
                <w:szCs w:val="22"/>
                <w:lang w:eastAsia="zh-CN"/>
              </w:rPr>
            </w:pPr>
          </w:p>
        </w:tc>
        <w:tc>
          <w:tcPr>
            <w:tcW w:w="2452" w:type="dxa"/>
            <w:tcBorders>
              <w:top w:val="single" w:sz="4" w:space="0" w:color="000000"/>
              <w:left w:val="single" w:sz="4" w:space="0" w:color="000000"/>
              <w:bottom w:val="single" w:sz="4" w:space="0" w:color="000000"/>
              <w:right w:val="nil"/>
            </w:tcBorders>
          </w:tcPr>
          <w:p w14:paraId="15E8E4B3" w14:textId="77777777" w:rsidR="00640334" w:rsidRPr="00640334" w:rsidRDefault="00640334" w:rsidP="00640334">
            <w:pPr>
              <w:suppressAutoHyphens/>
              <w:snapToGrid w:val="0"/>
              <w:spacing w:before="280"/>
              <w:jc w:val="center"/>
              <w:rPr>
                <w:sz w:val="22"/>
                <w:szCs w:val="22"/>
                <w:lang w:eastAsia="zh-CN"/>
              </w:rPr>
            </w:pPr>
          </w:p>
        </w:tc>
        <w:tc>
          <w:tcPr>
            <w:tcW w:w="1508" w:type="dxa"/>
            <w:tcBorders>
              <w:top w:val="single" w:sz="4" w:space="0" w:color="000000"/>
              <w:left w:val="single" w:sz="4" w:space="0" w:color="000000"/>
              <w:bottom w:val="single" w:sz="4" w:space="0" w:color="000000"/>
              <w:right w:val="nil"/>
            </w:tcBorders>
          </w:tcPr>
          <w:p w14:paraId="229A7362" w14:textId="77777777" w:rsidR="00640334" w:rsidRPr="00640334" w:rsidRDefault="00640334" w:rsidP="00640334">
            <w:pPr>
              <w:suppressAutoHyphens/>
              <w:snapToGrid w:val="0"/>
              <w:spacing w:before="280"/>
              <w:jc w:val="center"/>
              <w:rPr>
                <w:sz w:val="22"/>
                <w:szCs w:val="22"/>
                <w:lang w:eastAsia="zh-CN"/>
              </w:rPr>
            </w:pPr>
          </w:p>
        </w:tc>
        <w:tc>
          <w:tcPr>
            <w:tcW w:w="2489" w:type="dxa"/>
            <w:tcBorders>
              <w:top w:val="single" w:sz="4" w:space="0" w:color="000000"/>
              <w:left w:val="single" w:sz="4" w:space="0" w:color="000000"/>
              <w:bottom w:val="single" w:sz="4" w:space="0" w:color="000000"/>
              <w:right w:val="single" w:sz="4" w:space="0" w:color="000000"/>
            </w:tcBorders>
          </w:tcPr>
          <w:p w14:paraId="1A492D9A" w14:textId="77777777" w:rsidR="00640334" w:rsidRPr="00640334" w:rsidRDefault="00640334" w:rsidP="00640334">
            <w:pPr>
              <w:suppressAutoHyphens/>
              <w:snapToGrid w:val="0"/>
              <w:spacing w:before="280"/>
              <w:jc w:val="center"/>
              <w:rPr>
                <w:sz w:val="22"/>
                <w:szCs w:val="22"/>
                <w:lang w:eastAsia="zh-CN"/>
              </w:rPr>
            </w:pPr>
          </w:p>
        </w:tc>
      </w:tr>
    </w:tbl>
    <w:p w14:paraId="0530CB71" w14:textId="77777777" w:rsidR="00640334" w:rsidRPr="00640334" w:rsidRDefault="00640334" w:rsidP="00640334">
      <w:pPr>
        <w:suppressAutoHyphens/>
        <w:rPr>
          <w:sz w:val="22"/>
          <w:szCs w:val="22"/>
          <w:lang w:eastAsia="zh-CN"/>
        </w:rPr>
      </w:pPr>
    </w:p>
    <w:p w14:paraId="6A053F5E" w14:textId="0A29D4FD" w:rsidR="00640334" w:rsidRPr="00640334" w:rsidRDefault="00640334" w:rsidP="00640334">
      <w:pPr>
        <w:suppressAutoHyphens/>
        <w:spacing w:before="280"/>
        <w:ind w:left="360"/>
        <w:rPr>
          <w:sz w:val="22"/>
          <w:szCs w:val="22"/>
          <w:lang w:eastAsia="zh-CN"/>
        </w:rPr>
      </w:pPr>
    </w:p>
    <w:p w14:paraId="665CE21F" w14:textId="77777777" w:rsidR="00640334" w:rsidRPr="00640334" w:rsidRDefault="00640334" w:rsidP="00640334">
      <w:pPr>
        <w:suppressAutoHyphens/>
        <w:spacing w:before="280"/>
        <w:ind w:left="360"/>
        <w:rPr>
          <w:color w:val="C00000"/>
          <w:sz w:val="22"/>
          <w:szCs w:val="22"/>
          <w:lang w:eastAsia="zh-CN"/>
        </w:rPr>
      </w:pPr>
    </w:p>
    <w:p w14:paraId="145BAB76" w14:textId="77777777" w:rsidR="00640334" w:rsidRPr="00640334" w:rsidRDefault="00640334" w:rsidP="00640334">
      <w:pPr>
        <w:jc w:val="center"/>
        <w:rPr>
          <w:sz w:val="22"/>
          <w:szCs w:val="22"/>
        </w:rPr>
      </w:pPr>
    </w:p>
    <w:p w14:paraId="1BCD8C6F" w14:textId="77777777" w:rsidR="00640334" w:rsidRPr="00640334" w:rsidRDefault="00640334" w:rsidP="00640334">
      <w:pPr>
        <w:jc w:val="center"/>
        <w:rPr>
          <w:sz w:val="22"/>
          <w:szCs w:val="22"/>
        </w:rPr>
      </w:pPr>
    </w:p>
    <w:p w14:paraId="37914B80" w14:textId="77777777" w:rsidR="00640334" w:rsidRPr="00640334" w:rsidRDefault="00640334" w:rsidP="00640334">
      <w:pPr>
        <w:jc w:val="center"/>
        <w:rPr>
          <w:sz w:val="22"/>
          <w:szCs w:val="22"/>
        </w:rPr>
      </w:pPr>
    </w:p>
    <w:p w14:paraId="5C0A4AC9" w14:textId="77777777" w:rsidR="00640334" w:rsidRPr="00640334" w:rsidRDefault="00640334" w:rsidP="00640334">
      <w:pPr>
        <w:jc w:val="center"/>
        <w:rPr>
          <w:sz w:val="22"/>
          <w:szCs w:val="22"/>
        </w:rPr>
      </w:pPr>
    </w:p>
    <w:p w14:paraId="11E3E055" w14:textId="77777777" w:rsidR="00640334" w:rsidRPr="00640334" w:rsidRDefault="00640334" w:rsidP="00640334">
      <w:pPr>
        <w:tabs>
          <w:tab w:val="left" w:pos="5145"/>
        </w:tabs>
        <w:jc w:val="center"/>
        <w:rPr>
          <w:bCs/>
          <w:sz w:val="26"/>
          <w:szCs w:val="26"/>
        </w:rPr>
      </w:pPr>
    </w:p>
    <w:p w14:paraId="6E21D227" w14:textId="77777777" w:rsidR="00640334" w:rsidRPr="00640334" w:rsidRDefault="00640334" w:rsidP="00640334">
      <w:pPr>
        <w:spacing w:before="120"/>
        <w:jc w:val="both"/>
        <w:rPr>
          <w:sz w:val="22"/>
          <w:szCs w:val="22"/>
        </w:rPr>
      </w:pPr>
    </w:p>
    <w:p w14:paraId="228801A1" w14:textId="77777777" w:rsidR="00640334" w:rsidRPr="00640334" w:rsidRDefault="00640334" w:rsidP="00640334">
      <w:pPr>
        <w:rPr>
          <w:sz w:val="22"/>
          <w:szCs w:val="22"/>
        </w:rPr>
      </w:pPr>
    </w:p>
    <w:p w14:paraId="56B340D9" w14:textId="77777777" w:rsidR="00640334" w:rsidRPr="00640334" w:rsidRDefault="00640334" w:rsidP="00640334">
      <w:pPr>
        <w:tabs>
          <w:tab w:val="left" w:pos="284"/>
        </w:tabs>
        <w:spacing w:line="360" w:lineRule="auto"/>
        <w:jc w:val="right"/>
        <w:rPr>
          <w:b/>
          <w:iCs/>
          <w:sz w:val="22"/>
          <w:szCs w:val="22"/>
          <w:lang w:val="x-none" w:eastAsia="en-US"/>
        </w:rPr>
      </w:pPr>
    </w:p>
    <w:p w14:paraId="35CBA9FC" w14:textId="77777777" w:rsidR="00640334" w:rsidRPr="00640334" w:rsidRDefault="00640334" w:rsidP="00640334">
      <w:pPr>
        <w:tabs>
          <w:tab w:val="left" w:pos="284"/>
        </w:tabs>
        <w:spacing w:line="360" w:lineRule="auto"/>
        <w:jc w:val="right"/>
        <w:rPr>
          <w:rFonts w:eastAsia="Lucida Sans Unicode"/>
          <w:kern w:val="2"/>
          <w:sz w:val="20"/>
          <w:szCs w:val="20"/>
        </w:rPr>
      </w:pPr>
    </w:p>
    <w:p w14:paraId="61450AA0" w14:textId="77777777" w:rsidR="00640334" w:rsidRDefault="00640334" w:rsidP="00640334">
      <w:pPr>
        <w:tabs>
          <w:tab w:val="left" w:pos="284"/>
        </w:tabs>
        <w:spacing w:line="360" w:lineRule="auto"/>
        <w:jc w:val="right"/>
        <w:rPr>
          <w:rFonts w:eastAsia="Lucida Sans Unicode"/>
          <w:kern w:val="2"/>
          <w:sz w:val="20"/>
          <w:szCs w:val="20"/>
        </w:rPr>
      </w:pPr>
    </w:p>
    <w:p w14:paraId="252C5CE4" w14:textId="77777777" w:rsidR="00151B58" w:rsidRDefault="00151B58" w:rsidP="00640334">
      <w:pPr>
        <w:tabs>
          <w:tab w:val="left" w:pos="284"/>
        </w:tabs>
        <w:spacing w:line="360" w:lineRule="auto"/>
        <w:jc w:val="right"/>
        <w:rPr>
          <w:rFonts w:eastAsia="Lucida Sans Unicode"/>
          <w:kern w:val="2"/>
          <w:sz w:val="20"/>
          <w:szCs w:val="20"/>
        </w:rPr>
      </w:pPr>
    </w:p>
    <w:p w14:paraId="071D9E1E" w14:textId="77777777" w:rsidR="00151B58" w:rsidRDefault="00151B58" w:rsidP="00640334">
      <w:pPr>
        <w:tabs>
          <w:tab w:val="left" w:pos="284"/>
        </w:tabs>
        <w:spacing w:line="360" w:lineRule="auto"/>
        <w:jc w:val="right"/>
        <w:rPr>
          <w:rFonts w:eastAsia="Lucida Sans Unicode"/>
          <w:kern w:val="2"/>
          <w:sz w:val="20"/>
          <w:szCs w:val="20"/>
        </w:rPr>
      </w:pPr>
    </w:p>
    <w:p w14:paraId="56A16A88" w14:textId="77777777" w:rsidR="00151B58" w:rsidRDefault="00151B58" w:rsidP="00640334">
      <w:pPr>
        <w:tabs>
          <w:tab w:val="left" w:pos="284"/>
        </w:tabs>
        <w:spacing w:line="360" w:lineRule="auto"/>
        <w:jc w:val="right"/>
        <w:rPr>
          <w:rFonts w:eastAsia="Lucida Sans Unicode"/>
          <w:kern w:val="2"/>
          <w:sz w:val="20"/>
          <w:szCs w:val="20"/>
        </w:rPr>
      </w:pPr>
    </w:p>
    <w:p w14:paraId="30B59369" w14:textId="77777777" w:rsidR="00640334" w:rsidRPr="00640334" w:rsidRDefault="00640334" w:rsidP="00640334">
      <w:pPr>
        <w:tabs>
          <w:tab w:val="left" w:pos="284"/>
        </w:tabs>
        <w:spacing w:line="360" w:lineRule="auto"/>
        <w:jc w:val="right"/>
        <w:rPr>
          <w:rFonts w:eastAsia="Lucida Sans Unicode"/>
          <w:kern w:val="2"/>
          <w:sz w:val="20"/>
          <w:szCs w:val="20"/>
        </w:rPr>
      </w:pPr>
    </w:p>
    <w:p w14:paraId="26B6C034" w14:textId="58BFD3C6" w:rsidR="004C2B0A" w:rsidRPr="008C76F5" w:rsidRDefault="007C71E1" w:rsidP="004C2B0A">
      <w:pPr>
        <w:pStyle w:val="ListParagraph"/>
        <w:suppressAutoHyphens/>
        <w:ind w:left="1077"/>
        <w:jc w:val="right"/>
        <w:textAlignment w:val="baseline"/>
        <w:rPr>
          <w:sz w:val="22"/>
          <w:szCs w:val="24"/>
          <w:lang w:eastAsia="ar-SA"/>
        </w:rPr>
      </w:pPr>
      <w:r>
        <w:t>4</w:t>
      </w:r>
      <w:r w:rsidR="004C2B0A" w:rsidRPr="008C76F5">
        <w:rPr>
          <w:sz w:val="22"/>
          <w:szCs w:val="24"/>
          <w:lang w:eastAsia="ar-SA"/>
        </w:rPr>
        <w:t xml:space="preserve">. pielikums nolikumam, </w:t>
      </w:r>
    </w:p>
    <w:p w14:paraId="4BF85D89" w14:textId="77777777" w:rsidR="004C2B0A" w:rsidRDefault="004C2B0A" w:rsidP="004C2B0A">
      <w:pPr>
        <w:jc w:val="right"/>
        <w:rPr>
          <w:sz w:val="22"/>
          <w:lang w:eastAsia="ar-SA"/>
        </w:rPr>
      </w:pPr>
      <w:r w:rsidRPr="008C76F5">
        <w:rPr>
          <w:sz w:val="22"/>
          <w:lang w:eastAsia="ar-SA"/>
        </w:rPr>
        <w:t xml:space="preserve">identifikācijas Nr. </w:t>
      </w:r>
      <w:r w:rsidRPr="008C76F5">
        <w:rPr>
          <w:sz w:val="22"/>
          <w:u w:val="single"/>
          <w:lang w:eastAsia="ar-SA"/>
        </w:rPr>
        <w:t>R95VSK</w:t>
      </w:r>
      <w:r>
        <w:rPr>
          <w:sz w:val="22"/>
          <w:u w:val="single"/>
          <w:lang w:eastAsia="ar-SA"/>
        </w:rPr>
        <w:t xml:space="preserve"> </w:t>
      </w:r>
      <w:r w:rsidRPr="008C76F5">
        <w:rPr>
          <w:sz w:val="22"/>
          <w:u w:val="single"/>
          <w:lang w:eastAsia="ar-SA"/>
        </w:rPr>
        <w:t>20</w:t>
      </w:r>
      <w:r>
        <w:rPr>
          <w:sz w:val="22"/>
          <w:u w:val="single"/>
          <w:lang w:eastAsia="ar-SA"/>
        </w:rPr>
        <w:t>24</w:t>
      </w:r>
      <w:r w:rsidRPr="008C76F5">
        <w:rPr>
          <w:sz w:val="22"/>
          <w:u w:val="single"/>
          <w:lang w:eastAsia="ar-SA"/>
        </w:rPr>
        <w:t>/</w:t>
      </w:r>
      <w:r>
        <w:rPr>
          <w:sz w:val="22"/>
          <w:u w:val="single"/>
          <w:lang w:eastAsia="ar-SA"/>
        </w:rPr>
        <w:t>1</w:t>
      </w:r>
    </w:p>
    <w:p w14:paraId="41DA44E7" w14:textId="77777777" w:rsidR="00640334" w:rsidRPr="00640334" w:rsidRDefault="00640334" w:rsidP="00640334">
      <w:pPr>
        <w:widowControl w:val="0"/>
        <w:suppressAutoHyphens/>
        <w:spacing w:line="360" w:lineRule="auto"/>
        <w:jc w:val="center"/>
        <w:outlineLvl w:val="4"/>
        <w:rPr>
          <w:b/>
          <w:bCs/>
          <w:iCs/>
          <w:kern w:val="2"/>
          <w:sz w:val="28"/>
          <w:szCs w:val="28"/>
          <w:lang w:eastAsia="x-none"/>
        </w:rPr>
      </w:pPr>
    </w:p>
    <w:p w14:paraId="793C799A" w14:textId="77777777" w:rsidR="00AE3936" w:rsidRPr="00640334" w:rsidRDefault="00AE3936" w:rsidP="00AE3936">
      <w:pPr>
        <w:suppressAutoHyphens/>
        <w:rPr>
          <w:sz w:val="22"/>
          <w:szCs w:val="22"/>
          <w:lang w:eastAsia="zh-CN"/>
        </w:rPr>
      </w:pPr>
      <w:r w:rsidRPr="00640334">
        <w:rPr>
          <w:bCs/>
          <w:sz w:val="22"/>
          <w:szCs w:val="22"/>
          <w:lang w:eastAsia="zh-CN"/>
        </w:rPr>
        <w:t xml:space="preserve">_______(vieta), ____.___.2024. </w:t>
      </w:r>
    </w:p>
    <w:p w14:paraId="6D923A24" w14:textId="77777777" w:rsidR="00640334" w:rsidRPr="00640334" w:rsidRDefault="00640334" w:rsidP="00AE3936">
      <w:pPr>
        <w:widowControl w:val="0"/>
        <w:suppressAutoHyphens/>
        <w:spacing w:line="360" w:lineRule="auto"/>
        <w:outlineLvl w:val="4"/>
        <w:rPr>
          <w:b/>
          <w:bCs/>
          <w:iCs/>
          <w:kern w:val="2"/>
          <w:sz w:val="28"/>
          <w:szCs w:val="28"/>
          <w:lang w:eastAsia="x-none"/>
        </w:rPr>
      </w:pPr>
    </w:p>
    <w:p w14:paraId="321A8182" w14:textId="3B149C85" w:rsidR="004C2B0A" w:rsidRPr="004C2B0A" w:rsidRDefault="00640334" w:rsidP="004C2B0A">
      <w:pPr>
        <w:widowControl w:val="0"/>
        <w:suppressAutoHyphens/>
        <w:jc w:val="center"/>
        <w:outlineLvl w:val="4"/>
        <w:rPr>
          <w:b/>
          <w:bCs/>
          <w:iCs/>
          <w:kern w:val="2"/>
          <w:lang w:eastAsia="x-none"/>
        </w:rPr>
      </w:pPr>
      <w:r w:rsidRPr="00640334">
        <w:rPr>
          <w:b/>
          <w:bCs/>
          <w:iCs/>
          <w:kern w:val="2"/>
          <w:lang w:eastAsia="x-none"/>
        </w:rPr>
        <w:t xml:space="preserve">Finanšu piedāvājums </w:t>
      </w:r>
      <w:r w:rsidRPr="00640334">
        <w:rPr>
          <w:rFonts w:eastAsia="Lucida Sans Unicode"/>
          <w:b/>
          <w:kern w:val="2"/>
        </w:rPr>
        <w:t xml:space="preserve">iepirkumam </w:t>
      </w:r>
    </w:p>
    <w:p w14:paraId="1D62189D" w14:textId="3C15F9BC" w:rsidR="004C2B0A" w:rsidRPr="0016634A" w:rsidRDefault="004C2B0A" w:rsidP="004C2B0A">
      <w:pPr>
        <w:widowControl w:val="0"/>
        <w:suppressAutoHyphens/>
        <w:jc w:val="center"/>
        <w:rPr>
          <w:rFonts w:eastAsia="Lucida Sans Unicode"/>
          <w:kern w:val="2"/>
          <w:sz w:val="26"/>
          <w:szCs w:val="26"/>
        </w:rPr>
      </w:pPr>
      <w:r>
        <w:rPr>
          <w:rFonts w:eastAsia="Lucida Sans Unicode"/>
          <w:kern w:val="2"/>
          <w:sz w:val="26"/>
          <w:szCs w:val="26"/>
        </w:rPr>
        <w:t>“</w:t>
      </w:r>
      <w:r w:rsidRPr="0016634A">
        <w:rPr>
          <w:rFonts w:eastAsia="Lucida Sans Unicode"/>
          <w:kern w:val="2"/>
          <w:sz w:val="26"/>
          <w:szCs w:val="26"/>
        </w:rPr>
        <w:t>Telpu remonta darbi Rīgas 95.vidusskolā</w:t>
      </w:r>
    </w:p>
    <w:p w14:paraId="5757094A" w14:textId="77777777" w:rsidR="004C2B0A" w:rsidRPr="00640334" w:rsidRDefault="004C2B0A" w:rsidP="004C2B0A">
      <w:pPr>
        <w:widowControl w:val="0"/>
        <w:suppressAutoHyphens/>
        <w:jc w:val="center"/>
        <w:rPr>
          <w:rFonts w:eastAsia="Lucida Sans Unicode"/>
          <w:kern w:val="2"/>
          <w:sz w:val="26"/>
          <w:szCs w:val="26"/>
        </w:rPr>
      </w:pPr>
      <w:proofErr w:type="spellStart"/>
      <w:r w:rsidRPr="0016634A">
        <w:rPr>
          <w:rFonts w:eastAsia="Lucida Sans Unicode"/>
          <w:kern w:val="2"/>
          <w:sz w:val="26"/>
          <w:szCs w:val="26"/>
        </w:rPr>
        <w:t>Bruknas</w:t>
      </w:r>
      <w:proofErr w:type="spellEnd"/>
      <w:r w:rsidRPr="0016634A">
        <w:rPr>
          <w:rFonts w:eastAsia="Lucida Sans Unicode"/>
          <w:kern w:val="2"/>
          <w:sz w:val="26"/>
          <w:szCs w:val="26"/>
        </w:rPr>
        <w:t xml:space="preserve"> ielā 5 un Sērenes ielā 11</w:t>
      </w:r>
      <w:r w:rsidRPr="00640334">
        <w:rPr>
          <w:rFonts w:eastAsia="Lucida Sans Unicode"/>
          <w:kern w:val="2"/>
          <w:sz w:val="26"/>
          <w:szCs w:val="26"/>
        </w:rPr>
        <w:t>”</w:t>
      </w:r>
    </w:p>
    <w:p w14:paraId="410C35F2" w14:textId="77777777" w:rsidR="004C2B0A" w:rsidRPr="00640334" w:rsidRDefault="004C2B0A" w:rsidP="004C2B0A">
      <w:pPr>
        <w:jc w:val="center"/>
        <w:rPr>
          <w:sz w:val="26"/>
          <w:szCs w:val="26"/>
          <w:u w:val="single"/>
          <w:lang w:eastAsia="ar-SA"/>
        </w:rPr>
      </w:pPr>
      <w:r w:rsidRPr="00640334">
        <w:rPr>
          <w:rFonts w:eastAsia="Lucida Sans Unicode"/>
          <w:kern w:val="2"/>
          <w:sz w:val="26"/>
          <w:szCs w:val="26"/>
        </w:rPr>
        <w:t xml:space="preserve">ID Nr. </w:t>
      </w:r>
      <w:r w:rsidRPr="00640334">
        <w:rPr>
          <w:sz w:val="26"/>
          <w:szCs w:val="26"/>
          <w:lang w:eastAsia="ar-SA"/>
        </w:rPr>
        <w:t>R95VSK 2024/1</w:t>
      </w:r>
    </w:p>
    <w:p w14:paraId="42B370DC" w14:textId="0C7E6B7F" w:rsidR="00640334" w:rsidRPr="00640334" w:rsidRDefault="00640334" w:rsidP="004C2B0A">
      <w:pPr>
        <w:widowControl w:val="0"/>
        <w:suppressAutoHyphens/>
        <w:spacing w:line="360" w:lineRule="auto"/>
        <w:jc w:val="center"/>
        <w:rPr>
          <w:rFonts w:eastAsia="Lucida Sans Unicode"/>
          <w:kern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969"/>
        <w:gridCol w:w="1984"/>
        <w:gridCol w:w="1276"/>
        <w:gridCol w:w="1417"/>
      </w:tblGrid>
      <w:tr w:rsidR="00640334" w:rsidRPr="00640334" w14:paraId="4702C0B1" w14:textId="77777777" w:rsidTr="0021306C">
        <w:trPr>
          <w:trHeight w:val="454"/>
        </w:trPr>
        <w:tc>
          <w:tcPr>
            <w:tcW w:w="993" w:type="dxa"/>
            <w:shd w:val="clear" w:color="auto" w:fill="auto"/>
            <w:vAlign w:val="center"/>
          </w:tcPr>
          <w:p w14:paraId="78FD7DC9" w14:textId="77777777" w:rsidR="00640334" w:rsidRPr="00640334" w:rsidRDefault="00640334" w:rsidP="00640334">
            <w:pPr>
              <w:widowControl w:val="0"/>
              <w:suppressAutoHyphens/>
              <w:jc w:val="center"/>
              <w:rPr>
                <w:rFonts w:eastAsia="Lucida Sans Unicode"/>
                <w:b/>
                <w:kern w:val="2"/>
              </w:rPr>
            </w:pPr>
            <w:proofErr w:type="spellStart"/>
            <w:r w:rsidRPr="00640334">
              <w:rPr>
                <w:rFonts w:eastAsia="Lucida Sans Unicode"/>
                <w:b/>
                <w:kern w:val="2"/>
              </w:rPr>
              <w:t>Nr.p.k</w:t>
            </w:r>
            <w:proofErr w:type="spellEnd"/>
            <w:r w:rsidRPr="00640334">
              <w:rPr>
                <w:rFonts w:eastAsia="Lucida Sans Unicode"/>
                <w:b/>
                <w:kern w:val="2"/>
              </w:rPr>
              <w:t>.</w:t>
            </w:r>
          </w:p>
        </w:tc>
        <w:tc>
          <w:tcPr>
            <w:tcW w:w="3969" w:type="dxa"/>
            <w:shd w:val="clear" w:color="auto" w:fill="auto"/>
            <w:vAlign w:val="center"/>
          </w:tcPr>
          <w:p w14:paraId="2FCF8E5E" w14:textId="77777777" w:rsidR="00640334" w:rsidRPr="00640334" w:rsidRDefault="00640334" w:rsidP="00640334">
            <w:pPr>
              <w:widowControl w:val="0"/>
              <w:suppressAutoHyphens/>
              <w:jc w:val="center"/>
              <w:rPr>
                <w:rFonts w:eastAsia="Lucida Sans Unicode"/>
                <w:b/>
                <w:kern w:val="2"/>
              </w:rPr>
            </w:pPr>
            <w:r w:rsidRPr="00640334">
              <w:rPr>
                <w:rFonts w:eastAsia="Lucida Sans Unicode"/>
                <w:b/>
                <w:kern w:val="2"/>
              </w:rPr>
              <w:t>Nosaukums</w:t>
            </w:r>
          </w:p>
        </w:tc>
        <w:tc>
          <w:tcPr>
            <w:tcW w:w="1984" w:type="dxa"/>
            <w:shd w:val="clear" w:color="auto" w:fill="auto"/>
            <w:vAlign w:val="center"/>
          </w:tcPr>
          <w:p w14:paraId="489579D9" w14:textId="77777777" w:rsidR="00640334" w:rsidRPr="00640334" w:rsidRDefault="00640334" w:rsidP="00640334">
            <w:pPr>
              <w:widowControl w:val="0"/>
              <w:suppressAutoHyphens/>
              <w:jc w:val="center"/>
              <w:rPr>
                <w:rFonts w:eastAsia="Lucida Sans Unicode"/>
                <w:b/>
                <w:kern w:val="2"/>
              </w:rPr>
            </w:pPr>
            <w:r w:rsidRPr="00640334">
              <w:rPr>
                <w:rFonts w:eastAsia="Lucida Sans Unicode"/>
                <w:b/>
                <w:kern w:val="2"/>
              </w:rPr>
              <w:t xml:space="preserve">Cena bez PVN, </w:t>
            </w:r>
            <w:proofErr w:type="spellStart"/>
            <w:r w:rsidRPr="00640334">
              <w:rPr>
                <w:rFonts w:eastAsia="Lucida Sans Unicode"/>
                <w:b/>
                <w:kern w:val="2"/>
              </w:rPr>
              <w:t>Eur</w:t>
            </w:r>
            <w:proofErr w:type="spellEnd"/>
          </w:p>
        </w:tc>
        <w:tc>
          <w:tcPr>
            <w:tcW w:w="1276" w:type="dxa"/>
          </w:tcPr>
          <w:p w14:paraId="29706189" w14:textId="77777777" w:rsidR="00640334" w:rsidRPr="00640334" w:rsidRDefault="00640334" w:rsidP="00640334">
            <w:pPr>
              <w:widowControl w:val="0"/>
              <w:suppressAutoHyphens/>
              <w:jc w:val="center"/>
              <w:rPr>
                <w:rFonts w:eastAsia="Lucida Sans Unicode"/>
                <w:b/>
                <w:kern w:val="2"/>
              </w:rPr>
            </w:pPr>
            <w:r w:rsidRPr="00640334">
              <w:rPr>
                <w:rFonts w:eastAsia="Lucida Sans Unicode"/>
                <w:b/>
                <w:kern w:val="2"/>
              </w:rPr>
              <w:t xml:space="preserve">PVN, </w:t>
            </w:r>
            <w:proofErr w:type="spellStart"/>
            <w:r w:rsidRPr="00640334">
              <w:rPr>
                <w:rFonts w:eastAsia="Lucida Sans Unicode"/>
                <w:b/>
                <w:kern w:val="2"/>
              </w:rPr>
              <w:t>Eur</w:t>
            </w:r>
            <w:proofErr w:type="spellEnd"/>
          </w:p>
        </w:tc>
        <w:tc>
          <w:tcPr>
            <w:tcW w:w="1417" w:type="dxa"/>
          </w:tcPr>
          <w:p w14:paraId="575A873B" w14:textId="77777777" w:rsidR="00640334" w:rsidRPr="00640334" w:rsidRDefault="00640334" w:rsidP="00640334">
            <w:pPr>
              <w:widowControl w:val="0"/>
              <w:suppressAutoHyphens/>
              <w:jc w:val="center"/>
              <w:rPr>
                <w:rFonts w:eastAsia="Lucida Sans Unicode"/>
                <w:b/>
                <w:kern w:val="2"/>
              </w:rPr>
            </w:pPr>
            <w:r w:rsidRPr="00640334">
              <w:rPr>
                <w:rFonts w:eastAsia="Lucida Sans Unicode"/>
                <w:b/>
                <w:kern w:val="2"/>
              </w:rPr>
              <w:t xml:space="preserve">Cena ar PVN, </w:t>
            </w:r>
            <w:proofErr w:type="spellStart"/>
            <w:r w:rsidRPr="00640334">
              <w:rPr>
                <w:rFonts w:eastAsia="Lucida Sans Unicode"/>
                <w:b/>
                <w:kern w:val="2"/>
              </w:rPr>
              <w:t>Eur</w:t>
            </w:r>
            <w:proofErr w:type="spellEnd"/>
          </w:p>
        </w:tc>
      </w:tr>
      <w:tr w:rsidR="00640334" w:rsidRPr="00640334" w14:paraId="2AE2F37C" w14:textId="77777777" w:rsidTr="0021306C">
        <w:trPr>
          <w:trHeight w:val="1769"/>
        </w:trPr>
        <w:tc>
          <w:tcPr>
            <w:tcW w:w="993" w:type="dxa"/>
            <w:shd w:val="clear" w:color="auto" w:fill="auto"/>
            <w:vAlign w:val="center"/>
          </w:tcPr>
          <w:p w14:paraId="4FA73378" w14:textId="77777777" w:rsidR="00640334" w:rsidRPr="00640334" w:rsidRDefault="00640334" w:rsidP="00640334">
            <w:pPr>
              <w:widowControl w:val="0"/>
              <w:suppressAutoHyphens/>
              <w:jc w:val="center"/>
              <w:rPr>
                <w:rFonts w:eastAsia="Lucida Sans Unicode"/>
                <w:kern w:val="2"/>
              </w:rPr>
            </w:pPr>
            <w:r w:rsidRPr="00640334">
              <w:rPr>
                <w:rFonts w:eastAsia="Lucida Sans Unicode"/>
                <w:kern w:val="2"/>
              </w:rPr>
              <w:t>1.</w:t>
            </w:r>
          </w:p>
        </w:tc>
        <w:tc>
          <w:tcPr>
            <w:tcW w:w="3969" w:type="dxa"/>
            <w:shd w:val="clear" w:color="auto" w:fill="auto"/>
            <w:vAlign w:val="center"/>
          </w:tcPr>
          <w:p w14:paraId="5F443B53" w14:textId="77777777" w:rsidR="002168FE" w:rsidRPr="005F7705" w:rsidRDefault="002168FE" w:rsidP="002168FE">
            <w:pPr>
              <w:pStyle w:val="ListParagraph"/>
              <w:numPr>
                <w:ilvl w:val="0"/>
                <w:numId w:val="18"/>
              </w:numPr>
              <w:rPr>
                <w:sz w:val="26"/>
                <w:szCs w:val="26"/>
              </w:rPr>
            </w:pPr>
            <w:proofErr w:type="spellStart"/>
            <w:r w:rsidRPr="005F7705">
              <w:rPr>
                <w:sz w:val="26"/>
                <w:szCs w:val="26"/>
              </w:rPr>
              <w:t>Bruknas</w:t>
            </w:r>
            <w:proofErr w:type="spellEnd"/>
            <w:r w:rsidRPr="005F7705">
              <w:rPr>
                <w:sz w:val="26"/>
                <w:szCs w:val="26"/>
              </w:rPr>
              <w:t xml:space="preserve"> iela 5 – 232. un 233. kabinātas kosmētiskais remonts, skolas ģērbtuvē sienu  remonts un skolas foajē 2. stāvā sienu atjaunošanas darbi.</w:t>
            </w:r>
          </w:p>
          <w:p w14:paraId="57A4D6A9" w14:textId="77777777" w:rsidR="002168FE" w:rsidRPr="005F7705" w:rsidRDefault="002168FE" w:rsidP="002168FE">
            <w:pPr>
              <w:pStyle w:val="ListParagraph"/>
              <w:numPr>
                <w:ilvl w:val="0"/>
                <w:numId w:val="18"/>
              </w:numPr>
              <w:rPr>
                <w:sz w:val="26"/>
                <w:szCs w:val="26"/>
              </w:rPr>
            </w:pPr>
            <w:r w:rsidRPr="005F7705">
              <w:rPr>
                <w:sz w:val="26"/>
                <w:szCs w:val="26"/>
              </w:rPr>
              <w:t>Sērenes iela 11 – āra lieveņu (demontāža, montāža, atjaunošana remonts).</w:t>
            </w:r>
          </w:p>
          <w:p w14:paraId="149A14EF" w14:textId="77777777" w:rsidR="00640334" w:rsidRPr="00640334" w:rsidRDefault="00640334" w:rsidP="00640334">
            <w:pPr>
              <w:widowControl w:val="0"/>
              <w:autoSpaceDE w:val="0"/>
              <w:autoSpaceDN w:val="0"/>
              <w:adjustRightInd w:val="0"/>
              <w:jc w:val="both"/>
              <w:rPr>
                <w:lang w:eastAsia="en-US"/>
              </w:rPr>
            </w:pPr>
          </w:p>
        </w:tc>
        <w:tc>
          <w:tcPr>
            <w:tcW w:w="1984" w:type="dxa"/>
            <w:shd w:val="clear" w:color="auto" w:fill="auto"/>
            <w:vAlign w:val="center"/>
          </w:tcPr>
          <w:p w14:paraId="7621D09D" w14:textId="77777777" w:rsidR="00640334" w:rsidRPr="00640334" w:rsidRDefault="00640334" w:rsidP="00640334">
            <w:pPr>
              <w:widowControl w:val="0"/>
              <w:suppressAutoHyphens/>
              <w:jc w:val="center"/>
              <w:rPr>
                <w:rFonts w:eastAsia="Lucida Sans Unicode"/>
                <w:kern w:val="2"/>
              </w:rPr>
            </w:pPr>
          </w:p>
        </w:tc>
        <w:tc>
          <w:tcPr>
            <w:tcW w:w="1276" w:type="dxa"/>
          </w:tcPr>
          <w:p w14:paraId="0A4D154B" w14:textId="77777777" w:rsidR="00640334" w:rsidRPr="00640334" w:rsidRDefault="00640334" w:rsidP="00640334">
            <w:pPr>
              <w:widowControl w:val="0"/>
              <w:suppressAutoHyphens/>
              <w:rPr>
                <w:rFonts w:eastAsia="Lucida Sans Unicode"/>
                <w:kern w:val="2"/>
              </w:rPr>
            </w:pPr>
          </w:p>
        </w:tc>
        <w:tc>
          <w:tcPr>
            <w:tcW w:w="1417" w:type="dxa"/>
          </w:tcPr>
          <w:p w14:paraId="4A369445" w14:textId="77777777" w:rsidR="00640334" w:rsidRPr="00640334" w:rsidRDefault="00640334" w:rsidP="00640334">
            <w:pPr>
              <w:widowControl w:val="0"/>
              <w:suppressAutoHyphens/>
              <w:rPr>
                <w:rFonts w:eastAsia="Lucida Sans Unicode"/>
                <w:kern w:val="2"/>
              </w:rPr>
            </w:pPr>
          </w:p>
        </w:tc>
      </w:tr>
    </w:tbl>
    <w:p w14:paraId="5FA39C69" w14:textId="77777777" w:rsidR="00640334" w:rsidRPr="00640334" w:rsidRDefault="00640334" w:rsidP="00640334">
      <w:pPr>
        <w:widowControl w:val="0"/>
        <w:shd w:val="clear" w:color="auto" w:fill="FFFFFF"/>
        <w:suppressAutoHyphens/>
        <w:autoSpaceDE w:val="0"/>
        <w:spacing w:line="360" w:lineRule="auto"/>
        <w:ind w:left="432"/>
        <w:jc w:val="both"/>
        <w:rPr>
          <w:rFonts w:eastAsia="Times-Roman"/>
          <w:kern w:val="2"/>
        </w:rPr>
      </w:pPr>
      <w:r w:rsidRPr="00640334">
        <w:rPr>
          <w:rFonts w:eastAsia="Times-Roman"/>
          <w:kern w:val="2"/>
        </w:rPr>
        <w:t>Ar šo apliecinām, ka:</w:t>
      </w:r>
    </w:p>
    <w:p w14:paraId="22B4431C" w14:textId="77777777" w:rsidR="00640334" w:rsidRPr="00640334" w:rsidRDefault="00640334" w:rsidP="00640334">
      <w:pPr>
        <w:widowControl w:val="0"/>
        <w:shd w:val="clear" w:color="auto" w:fill="FFFFFF"/>
        <w:suppressAutoHyphens/>
        <w:autoSpaceDE w:val="0"/>
        <w:spacing w:line="360" w:lineRule="auto"/>
        <w:ind w:left="432"/>
        <w:jc w:val="both"/>
        <w:rPr>
          <w:rFonts w:eastAsia="Times-Bold"/>
          <w:b/>
          <w:bCs/>
          <w:kern w:val="2"/>
        </w:rPr>
      </w:pPr>
      <w:r w:rsidRPr="00640334">
        <w:rPr>
          <w:rFonts w:eastAsia="Times-Roman"/>
          <w:kern w:val="2"/>
        </w:rPr>
        <w:t>finanšu piedāvājuma kopējā cenā iekļautas visas izmaksas, kas nepieciešamas darbu pilnīgai un kvalitatīvai izpildei;</w:t>
      </w:r>
    </w:p>
    <w:p w14:paraId="787F5047" w14:textId="77777777" w:rsidR="00640334" w:rsidRPr="00640334" w:rsidRDefault="00640334" w:rsidP="00640334">
      <w:pPr>
        <w:widowControl w:val="0"/>
        <w:suppressAutoHyphens/>
        <w:spacing w:line="360" w:lineRule="auto"/>
        <w:rPr>
          <w:rFonts w:eastAsia="Lucida Sans Unicode"/>
          <w:kern w:val="2"/>
        </w:rPr>
      </w:pPr>
      <w:r w:rsidRPr="00640334">
        <w:rPr>
          <w:rFonts w:eastAsia="Lucida Sans Unicode"/>
          <w:kern w:val="2"/>
        </w:rPr>
        <w:t>Pielikumā:</w:t>
      </w:r>
    </w:p>
    <w:p w14:paraId="47379C18" w14:textId="77777777" w:rsidR="00640334" w:rsidRPr="00640334" w:rsidRDefault="00640334" w:rsidP="00A65D23">
      <w:pPr>
        <w:widowControl w:val="0"/>
        <w:numPr>
          <w:ilvl w:val="0"/>
          <w:numId w:val="24"/>
        </w:numPr>
        <w:shd w:val="clear" w:color="auto" w:fill="FFFFFF"/>
        <w:suppressAutoHyphens/>
        <w:spacing w:after="160"/>
        <w:jc w:val="both"/>
        <w:rPr>
          <w:lang w:eastAsia="en-US"/>
        </w:rPr>
      </w:pPr>
      <w:r w:rsidRPr="00640334">
        <w:rPr>
          <w:rFonts w:eastAsia="Lucida Sans Unicode"/>
          <w:b/>
          <w:kern w:val="2"/>
        </w:rPr>
        <w:t>Tāme, sagatavota</w:t>
      </w:r>
      <w:r w:rsidRPr="00640334">
        <w:rPr>
          <w:lang w:eastAsia="en-US"/>
        </w:rPr>
        <w:t>:</w:t>
      </w:r>
    </w:p>
    <w:p w14:paraId="7454DCA2" w14:textId="16E110C7" w:rsidR="00A65D23" w:rsidRDefault="00A65D23" w:rsidP="00A65D23">
      <w:pPr>
        <w:widowControl w:val="0"/>
        <w:suppressAutoHyphens/>
        <w:rPr>
          <w:lang w:eastAsia="en-US"/>
        </w:rPr>
      </w:pPr>
      <w:proofErr w:type="spellStart"/>
      <w:r>
        <w:rPr>
          <w:lang w:eastAsia="en-US"/>
        </w:rPr>
        <w:t>Bruknas</w:t>
      </w:r>
      <w:proofErr w:type="spellEnd"/>
      <w:r>
        <w:rPr>
          <w:lang w:eastAsia="en-US"/>
        </w:rPr>
        <w:t xml:space="preserve"> iela 5 – 232. un 233. kabinātas kosmētiskais remonts, skolas ģērbtuvē sienu  remonts un skolas foajē 2. stāvā sienu atjaunošanas darbi.</w:t>
      </w:r>
    </w:p>
    <w:p w14:paraId="67D17CA4" w14:textId="77777777" w:rsidR="00A65D23" w:rsidRDefault="00A65D23" w:rsidP="00A65D23">
      <w:pPr>
        <w:widowControl w:val="0"/>
        <w:suppressAutoHyphens/>
        <w:rPr>
          <w:lang w:eastAsia="en-US"/>
        </w:rPr>
      </w:pPr>
      <w:r>
        <w:rPr>
          <w:lang w:eastAsia="en-US"/>
        </w:rPr>
        <w:t>Sērenes iela 11 – āra lieveņu (demontāža, montāža, atjaunošana remonts).</w:t>
      </w:r>
    </w:p>
    <w:p w14:paraId="3CF72FF8" w14:textId="0D0CD53C" w:rsidR="00640334" w:rsidRDefault="00640334" w:rsidP="00A65D23">
      <w:pPr>
        <w:widowControl w:val="0"/>
        <w:suppressAutoHyphens/>
        <w:rPr>
          <w:rFonts w:eastAsia="Lucida Sans Unicode"/>
          <w:kern w:val="2"/>
        </w:rPr>
      </w:pPr>
      <w:r w:rsidRPr="00640334">
        <w:rPr>
          <w:rFonts w:eastAsia="Lucida Sans Unicode"/>
          <w:kern w:val="2"/>
        </w:rPr>
        <w:t xml:space="preserve">uz (___________) </w:t>
      </w:r>
      <w:proofErr w:type="spellStart"/>
      <w:r w:rsidRPr="00640334">
        <w:rPr>
          <w:rFonts w:eastAsia="Lucida Sans Unicode"/>
          <w:kern w:val="2"/>
        </w:rPr>
        <w:t>lp</w:t>
      </w:r>
      <w:proofErr w:type="spellEnd"/>
      <w:r w:rsidRPr="00640334">
        <w:rPr>
          <w:rFonts w:eastAsia="Lucida Sans Unicode"/>
          <w:kern w:val="2"/>
        </w:rPr>
        <w:t>.</w:t>
      </w:r>
    </w:p>
    <w:p w14:paraId="36B3067E" w14:textId="77777777" w:rsidR="00A65D23" w:rsidRPr="00640334" w:rsidRDefault="00A65D23" w:rsidP="00A65D23">
      <w:pPr>
        <w:widowControl w:val="0"/>
        <w:suppressAutoHyphens/>
        <w:rPr>
          <w:rFonts w:eastAsia="Lucida Sans Unicode"/>
          <w:kern w:val="2"/>
        </w:rPr>
      </w:pPr>
    </w:p>
    <w:p w14:paraId="71F806E5" w14:textId="77777777" w:rsidR="00640334" w:rsidRPr="00640334" w:rsidRDefault="00640334" w:rsidP="00640334">
      <w:pPr>
        <w:widowControl w:val="0"/>
        <w:suppressAutoHyphens/>
        <w:autoSpaceDE w:val="0"/>
        <w:autoSpaceDN w:val="0"/>
        <w:adjustRightInd w:val="0"/>
        <w:spacing w:line="360" w:lineRule="auto"/>
        <w:rPr>
          <w:rFonts w:eastAsia="MS Mincho"/>
          <w:b/>
          <w:kern w:val="2"/>
        </w:rPr>
      </w:pPr>
      <w:r w:rsidRPr="00640334">
        <w:rPr>
          <w:rFonts w:eastAsia="MS Mincho"/>
          <w:b/>
          <w:kern w:val="2"/>
        </w:rPr>
        <w:t>Pretendents:</w:t>
      </w:r>
    </w:p>
    <w:tbl>
      <w:tblPr>
        <w:tblW w:w="0" w:type="auto"/>
        <w:tblLayout w:type="fixed"/>
        <w:tblLook w:val="0000" w:firstRow="0" w:lastRow="0" w:firstColumn="0" w:lastColumn="0" w:noHBand="0" w:noVBand="0"/>
      </w:tblPr>
      <w:tblGrid>
        <w:gridCol w:w="4590"/>
        <w:gridCol w:w="249"/>
        <w:gridCol w:w="4164"/>
      </w:tblGrid>
      <w:tr w:rsidR="00640334" w:rsidRPr="00640334" w14:paraId="300527DB" w14:textId="77777777" w:rsidTr="0021306C">
        <w:tc>
          <w:tcPr>
            <w:tcW w:w="4590" w:type="dxa"/>
            <w:tcBorders>
              <w:bottom w:val="single" w:sz="4" w:space="0" w:color="000000"/>
            </w:tcBorders>
            <w:shd w:val="clear" w:color="auto" w:fill="auto"/>
          </w:tcPr>
          <w:p w14:paraId="532D7C2C" w14:textId="77777777" w:rsidR="00640334" w:rsidRPr="00640334" w:rsidRDefault="00640334" w:rsidP="00640334">
            <w:pPr>
              <w:snapToGrid w:val="0"/>
              <w:spacing w:after="160" w:line="259" w:lineRule="auto"/>
              <w:jc w:val="center"/>
              <w:rPr>
                <w:rFonts w:eastAsia="Calibri"/>
                <w:b/>
                <w:lang w:eastAsia="en-US"/>
              </w:rPr>
            </w:pPr>
          </w:p>
        </w:tc>
        <w:tc>
          <w:tcPr>
            <w:tcW w:w="249" w:type="dxa"/>
            <w:shd w:val="clear" w:color="auto" w:fill="auto"/>
          </w:tcPr>
          <w:p w14:paraId="13017CED" w14:textId="77777777" w:rsidR="00640334" w:rsidRPr="00640334" w:rsidRDefault="00640334" w:rsidP="00640334">
            <w:pPr>
              <w:snapToGrid w:val="0"/>
              <w:spacing w:after="160" w:line="259" w:lineRule="auto"/>
              <w:jc w:val="both"/>
              <w:rPr>
                <w:rFonts w:eastAsia="Calibri"/>
                <w:b/>
                <w:lang w:eastAsia="en-US"/>
              </w:rPr>
            </w:pPr>
          </w:p>
        </w:tc>
        <w:tc>
          <w:tcPr>
            <w:tcW w:w="4164" w:type="dxa"/>
            <w:tcBorders>
              <w:bottom w:val="single" w:sz="4" w:space="0" w:color="000000"/>
            </w:tcBorders>
            <w:shd w:val="clear" w:color="auto" w:fill="auto"/>
          </w:tcPr>
          <w:p w14:paraId="3B225AE0" w14:textId="77777777" w:rsidR="00640334" w:rsidRPr="00640334" w:rsidRDefault="00640334" w:rsidP="00640334">
            <w:pPr>
              <w:snapToGrid w:val="0"/>
              <w:spacing w:after="160" w:line="259" w:lineRule="auto"/>
              <w:jc w:val="center"/>
              <w:rPr>
                <w:rFonts w:eastAsia="Calibri"/>
                <w:b/>
                <w:lang w:eastAsia="en-US"/>
              </w:rPr>
            </w:pPr>
          </w:p>
        </w:tc>
      </w:tr>
      <w:tr w:rsidR="00640334" w:rsidRPr="00640334" w14:paraId="7AD9BFFF" w14:textId="77777777" w:rsidTr="0021306C">
        <w:trPr>
          <w:trHeight w:val="261"/>
        </w:trPr>
        <w:tc>
          <w:tcPr>
            <w:tcW w:w="4590" w:type="dxa"/>
            <w:shd w:val="clear" w:color="auto" w:fill="auto"/>
          </w:tcPr>
          <w:p w14:paraId="50D6C64A" w14:textId="77777777" w:rsidR="00640334" w:rsidRPr="00640334" w:rsidRDefault="00640334" w:rsidP="00640334">
            <w:pPr>
              <w:snapToGrid w:val="0"/>
              <w:spacing w:after="160" w:line="259" w:lineRule="auto"/>
              <w:jc w:val="center"/>
              <w:rPr>
                <w:rFonts w:eastAsia="Calibri"/>
                <w:lang w:eastAsia="en-US"/>
              </w:rPr>
            </w:pPr>
            <w:r w:rsidRPr="00640334">
              <w:rPr>
                <w:rFonts w:eastAsia="Calibri"/>
                <w:lang w:eastAsia="en-US"/>
              </w:rPr>
              <w:t>/pretendenta nosaukums/</w:t>
            </w:r>
          </w:p>
        </w:tc>
        <w:tc>
          <w:tcPr>
            <w:tcW w:w="249" w:type="dxa"/>
            <w:shd w:val="clear" w:color="auto" w:fill="auto"/>
          </w:tcPr>
          <w:p w14:paraId="5A81D488" w14:textId="77777777" w:rsidR="00640334" w:rsidRPr="00640334" w:rsidRDefault="00640334" w:rsidP="00640334">
            <w:pPr>
              <w:snapToGrid w:val="0"/>
              <w:spacing w:after="160" w:line="259" w:lineRule="auto"/>
              <w:jc w:val="both"/>
              <w:rPr>
                <w:rFonts w:eastAsia="Calibri"/>
                <w:iCs/>
                <w:lang w:eastAsia="en-US"/>
              </w:rPr>
            </w:pPr>
          </w:p>
        </w:tc>
        <w:tc>
          <w:tcPr>
            <w:tcW w:w="4164" w:type="dxa"/>
            <w:shd w:val="clear" w:color="auto" w:fill="auto"/>
          </w:tcPr>
          <w:p w14:paraId="41C34278" w14:textId="77777777" w:rsidR="00640334" w:rsidRPr="00640334" w:rsidRDefault="00640334" w:rsidP="00640334">
            <w:pPr>
              <w:snapToGrid w:val="0"/>
              <w:spacing w:after="160" w:line="259" w:lineRule="auto"/>
              <w:jc w:val="center"/>
              <w:rPr>
                <w:rFonts w:eastAsia="Calibri"/>
                <w:iCs/>
                <w:lang w:eastAsia="en-US"/>
              </w:rPr>
            </w:pPr>
            <w:r w:rsidRPr="00640334">
              <w:rPr>
                <w:rFonts w:eastAsia="Calibri"/>
                <w:iCs/>
                <w:lang w:eastAsia="en-US"/>
              </w:rPr>
              <w:t>/pretendenta pilnvarotās personas paraksts, paraksta atšifrējums/</w:t>
            </w:r>
          </w:p>
        </w:tc>
      </w:tr>
    </w:tbl>
    <w:p w14:paraId="0EA781A4" w14:textId="77777777" w:rsidR="00640334" w:rsidRPr="00640334" w:rsidRDefault="00640334" w:rsidP="00640334">
      <w:pPr>
        <w:tabs>
          <w:tab w:val="left" w:pos="284"/>
        </w:tabs>
        <w:spacing w:line="360" w:lineRule="auto"/>
        <w:ind w:left="284"/>
        <w:rPr>
          <w:rFonts w:eastAsia="Calibri"/>
          <w:sz w:val="22"/>
          <w:szCs w:val="22"/>
          <w:lang w:val="de-DE" w:eastAsia="en-US"/>
        </w:rPr>
      </w:pPr>
    </w:p>
    <w:p w14:paraId="4B25288D" w14:textId="77777777" w:rsidR="00640334" w:rsidRPr="00640334" w:rsidRDefault="00640334" w:rsidP="00640334">
      <w:pPr>
        <w:spacing w:after="160" w:line="259" w:lineRule="auto"/>
        <w:rPr>
          <w:rFonts w:eastAsia="Calibri"/>
          <w:sz w:val="22"/>
          <w:szCs w:val="22"/>
          <w:lang w:val="de-DE" w:eastAsia="en-US"/>
        </w:rPr>
      </w:pPr>
    </w:p>
    <w:p w14:paraId="6B9176FF" w14:textId="77777777" w:rsidR="00640334" w:rsidRPr="00640334" w:rsidRDefault="00640334" w:rsidP="00640334">
      <w:pPr>
        <w:spacing w:after="160" w:line="259" w:lineRule="auto"/>
        <w:rPr>
          <w:rFonts w:eastAsia="Calibri"/>
          <w:sz w:val="22"/>
          <w:szCs w:val="22"/>
          <w:lang w:val="de-DE" w:eastAsia="en-US"/>
        </w:rPr>
      </w:pPr>
    </w:p>
    <w:p w14:paraId="468F034E" w14:textId="77777777" w:rsidR="00640334" w:rsidRDefault="00640334" w:rsidP="00640334">
      <w:pPr>
        <w:spacing w:after="160" w:line="259" w:lineRule="auto"/>
        <w:rPr>
          <w:rFonts w:eastAsia="Calibri"/>
          <w:sz w:val="22"/>
          <w:szCs w:val="22"/>
          <w:lang w:val="de-DE" w:eastAsia="en-US"/>
        </w:rPr>
      </w:pPr>
    </w:p>
    <w:p w14:paraId="4A32EEAB" w14:textId="77777777" w:rsidR="00151B58" w:rsidRDefault="00151B58" w:rsidP="00640334">
      <w:pPr>
        <w:spacing w:after="160" w:line="259" w:lineRule="auto"/>
        <w:rPr>
          <w:rFonts w:eastAsia="Calibri"/>
          <w:sz w:val="22"/>
          <w:szCs w:val="22"/>
          <w:lang w:val="de-DE" w:eastAsia="en-US"/>
        </w:rPr>
      </w:pPr>
    </w:p>
    <w:p w14:paraId="49CEF19E" w14:textId="77777777" w:rsidR="00CE61CD" w:rsidRPr="00640334" w:rsidRDefault="00CE61CD" w:rsidP="00584ED5">
      <w:pPr>
        <w:suppressAutoHyphens/>
        <w:jc w:val="both"/>
        <w:rPr>
          <w:bCs/>
          <w:lang w:val="de-DE" w:eastAsia="en-US"/>
        </w:rPr>
      </w:pPr>
    </w:p>
    <w:p w14:paraId="32F5DD0F" w14:textId="685A9DE6" w:rsidR="00A621A4" w:rsidRPr="008C76F5" w:rsidRDefault="00A621A4" w:rsidP="00A621A4">
      <w:pPr>
        <w:pStyle w:val="ListParagraph"/>
        <w:suppressAutoHyphens/>
        <w:ind w:left="1077"/>
        <w:jc w:val="right"/>
        <w:textAlignment w:val="baseline"/>
        <w:rPr>
          <w:sz w:val="22"/>
          <w:szCs w:val="24"/>
          <w:lang w:eastAsia="ar-SA"/>
        </w:rPr>
      </w:pPr>
      <w:r>
        <w:t>5</w:t>
      </w:r>
      <w:r w:rsidRPr="008C76F5">
        <w:rPr>
          <w:sz w:val="22"/>
          <w:szCs w:val="24"/>
          <w:lang w:eastAsia="ar-SA"/>
        </w:rPr>
        <w:t xml:space="preserve">. pielikums nolikumam, </w:t>
      </w:r>
    </w:p>
    <w:p w14:paraId="1D2E4A04" w14:textId="77777777" w:rsidR="00A621A4" w:rsidRDefault="00A621A4" w:rsidP="00A621A4">
      <w:pPr>
        <w:jc w:val="right"/>
        <w:rPr>
          <w:sz w:val="22"/>
          <w:lang w:eastAsia="ar-SA"/>
        </w:rPr>
      </w:pPr>
      <w:r w:rsidRPr="008C76F5">
        <w:rPr>
          <w:sz w:val="22"/>
          <w:lang w:eastAsia="ar-SA"/>
        </w:rPr>
        <w:t xml:space="preserve">identifikācijas Nr. </w:t>
      </w:r>
      <w:r w:rsidRPr="008C76F5">
        <w:rPr>
          <w:sz w:val="22"/>
          <w:u w:val="single"/>
          <w:lang w:eastAsia="ar-SA"/>
        </w:rPr>
        <w:t>R95VSK</w:t>
      </w:r>
      <w:r>
        <w:rPr>
          <w:sz w:val="22"/>
          <w:u w:val="single"/>
          <w:lang w:eastAsia="ar-SA"/>
        </w:rPr>
        <w:t xml:space="preserve"> </w:t>
      </w:r>
      <w:r w:rsidRPr="008C76F5">
        <w:rPr>
          <w:sz w:val="22"/>
          <w:u w:val="single"/>
          <w:lang w:eastAsia="ar-SA"/>
        </w:rPr>
        <w:t>20</w:t>
      </w:r>
      <w:r>
        <w:rPr>
          <w:sz w:val="22"/>
          <w:u w:val="single"/>
          <w:lang w:eastAsia="ar-SA"/>
        </w:rPr>
        <w:t>24</w:t>
      </w:r>
      <w:r w:rsidRPr="008C76F5">
        <w:rPr>
          <w:sz w:val="22"/>
          <w:u w:val="single"/>
          <w:lang w:eastAsia="ar-SA"/>
        </w:rPr>
        <w:t>/</w:t>
      </w:r>
      <w:r>
        <w:rPr>
          <w:sz w:val="22"/>
          <w:u w:val="single"/>
          <w:lang w:eastAsia="ar-SA"/>
        </w:rPr>
        <w:t>1</w:t>
      </w:r>
    </w:p>
    <w:p w14:paraId="49CEF1A1" w14:textId="77777777" w:rsidR="0069064E" w:rsidRDefault="0069064E" w:rsidP="0069064E">
      <w:pPr>
        <w:rPr>
          <w:sz w:val="22"/>
          <w:lang w:eastAsia="ar-SA"/>
        </w:rPr>
      </w:pPr>
    </w:p>
    <w:p w14:paraId="49CEF1A2" w14:textId="77777777" w:rsidR="0069064E" w:rsidRDefault="0069064E" w:rsidP="0069064E">
      <w:pPr>
        <w:rPr>
          <w:sz w:val="22"/>
          <w:lang w:eastAsia="ar-SA"/>
        </w:rPr>
      </w:pPr>
    </w:p>
    <w:p w14:paraId="0D1AF1B0" w14:textId="77777777" w:rsidR="00F808E6" w:rsidRPr="00743490" w:rsidRDefault="00F808E6" w:rsidP="00F808E6">
      <w:pPr>
        <w:autoSpaceDE w:val="0"/>
        <w:autoSpaceDN w:val="0"/>
        <w:adjustRightInd w:val="0"/>
        <w:ind w:right="283"/>
        <w:jc w:val="center"/>
        <w:rPr>
          <w:bCs/>
          <w:sz w:val="26"/>
          <w:szCs w:val="26"/>
        </w:rPr>
      </w:pPr>
      <w:r w:rsidRPr="00743490">
        <w:rPr>
          <w:b/>
          <w:bCs/>
          <w:caps/>
          <w:sz w:val="26"/>
          <w:szCs w:val="26"/>
        </w:rPr>
        <w:t xml:space="preserve">REMONTDARBU līgums </w:t>
      </w:r>
      <w:r w:rsidRPr="00743490">
        <w:rPr>
          <w:b/>
          <w:sz w:val="26"/>
          <w:szCs w:val="26"/>
        </w:rPr>
        <w:t>Nr. _____</w:t>
      </w:r>
    </w:p>
    <w:p w14:paraId="5DB69A91" w14:textId="77777777" w:rsidR="00F808E6" w:rsidRPr="00743490" w:rsidRDefault="00F808E6" w:rsidP="00F808E6">
      <w:pPr>
        <w:autoSpaceDE w:val="0"/>
        <w:autoSpaceDN w:val="0"/>
        <w:adjustRightInd w:val="0"/>
        <w:ind w:right="283"/>
        <w:jc w:val="center"/>
        <w:rPr>
          <w:sz w:val="26"/>
          <w:szCs w:val="26"/>
        </w:rPr>
      </w:pPr>
      <w:r w:rsidRPr="00743490">
        <w:rPr>
          <w:sz w:val="26"/>
          <w:szCs w:val="26"/>
        </w:rPr>
        <w:t>Rīgā</w:t>
      </w:r>
    </w:p>
    <w:p w14:paraId="41549E44" w14:textId="77777777" w:rsidR="00F808E6" w:rsidRPr="00743490" w:rsidRDefault="00F808E6" w:rsidP="00F808E6">
      <w:pPr>
        <w:autoSpaceDE w:val="0"/>
        <w:autoSpaceDN w:val="0"/>
        <w:adjustRightInd w:val="0"/>
        <w:ind w:right="283" w:firstLine="617"/>
        <w:jc w:val="both"/>
        <w:rPr>
          <w:sz w:val="26"/>
          <w:szCs w:val="26"/>
        </w:rPr>
      </w:pPr>
    </w:p>
    <w:p w14:paraId="66487EA0" w14:textId="5701CD04" w:rsidR="00F808E6" w:rsidRPr="003B57A5" w:rsidRDefault="00F808E6" w:rsidP="00F808E6">
      <w:pPr>
        <w:autoSpaceDE w:val="0"/>
        <w:autoSpaceDN w:val="0"/>
        <w:adjustRightInd w:val="0"/>
        <w:ind w:right="283"/>
        <w:jc w:val="both"/>
        <w:rPr>
          <w:sz w:val="26"/>
          <w:szCs w:val="26"/>
        </w:rPr>
      </w:pPr>
      <w:r w:rsidRPr="003B57A5">
        <w:rPr>
          <w:sz w:val="26"/>
          <w:szCs w:val="26"/>
        </w:rPr>
        <w:t>2024.gada___.____________.</w:t>
      </w:r>
    </w:p>
    <w:p w14:paraId="062EBDDC" w14:textId="77777777" w:rsidR="00F808E6" w:rsidRPr="003B57A5" w:rsidRDefault="00F808E6" w:rsidP="00F808E6">
      <w:pPr>
        <w:ind w:right="-34" w:firstLine="709"/>
        <w:jc w:val="both"/>
        <w:rPr>
          <w:sz w:val="26"/>
          <w:szCs w:val="26"/>
        </w:rPr>
      </w:pPr>
    </w:p>
    <w:p w14:paraId="4A364C74" w14:textId="77777777" w:rsidR="00F808E6" w:rsidRPr="003B57A5" w:rsidRDefault="00F808E6" w:rsidP="00F808E6">
      <w:pPr>
        <w:ind w:right="-34" w:firstLine="709"/>
        <w:jc w:val="both"/>
        <w:rPr>
          <w:sz w:val="26"/>
          <w:szCs w:val="26"/>
        </w:rPr>
      </w:pPr>
      <w:r w:rsidRPr="003B57A5">
        <w:rPr>
          <w:b/>
          <w:color w:val="000000"/>
          <w:sz w:val="26"/>
          <w:szCs w:val="26"/>
        </w:rPr>
        <w:t>Rīgas 95.vidusskolas,</w:t>
      </w:r>
      <w:r w:rsidRPr="003B57A5">
        <w:rPr>
          <w:color w:val="000000"/>
          <w:sz w:val="26"/>
          <w:szCs w:val="26"/>
        </w:rPr>
        <w:t xml:space="preserve"> tā direktora Sergeja </w:t>
      </w:r>
      <w:proofErr w:type="spellStart"/>
      <w:r w:rsidRPr="003B57A5">
        <w:rPr>
          <w:color w:val="000000"/>
          <w:sz w:val="26"/>
          <w:szCs w:val="26"/>
        </w:rPr>
        <w:t>Verhovska</w:t>
      </w:r>
      <w:proofErr w:type="spellEnd"/>
      <w:r w:rsidRPr="003B57A5">
        <w:rPr>
          <w:color w:val="000000"/>
          <w:sz w:val="26"/>
          <w:szCs w:val="26"/>
        </w:rPr>
        <w:t>, kurš rīkojas  uz nolikuma pamata turpmāk – Pasūtītājs, no vienas puses</w:t>
      </w:r>
      <w:r w:rsidRPr="003B57A5">
        <w:rPr>
          <w:sz w:val="26"/>
          <w:szCs w:val="26"/>
        </w:rPr>
        <w:t xml:space="preserve"> un </w:t>
      </w:r>
    </w:p>
    <w:p w14:paraId="201FEC70" w14:textId="77777777" w:rsidR="00F808E6" w:rsidRPr="003B57A5" w:rsidRDefault="00F808E6" w:rsidP="00F808E6">
      <w:pPr>
        <w:ind w:right="-34"/>
        <w:jc w:val="both"/>
        <w:rPr>
          <w:sz w:val="26"/>
          <w:szCs w:val="26"/>
        </w:rPr>
      </w:pPr>
      <w:r w:rsidRPr="003B57A5">
        <w:rPr>
          <w:b/>
          <w:sz w:val="26"/>
          <w:szCs w:val="26"/>
        </w:rPr>
        <w:t>_____________</w:t>
      </w:r>
      <w:r w:rsidRPr="003B57A5">
        <w:rPr>
          <w:sz w:val="26"/>
          <w:szCs w:val="26"/>
        </w:rPr>
        <w:t xml:space="preserve"> reģistrācijas Nr. ____________, __________________ personā, kura rīkojas uz Statūtu pamata, turpmāk – Uzņēmējs, no otras puses, kopā saukti – Puses, pamatojoties uz Iepirkuma ID Nr.R95VSK 2024/1 rezultātiem (2024.gada __. maija </w:t>
      </w:r>
      <w:r w:rsidRPr="003B57A5">
        <w:rPr>
          <w:color w:val="000000"/>
          <w:sz w:val="26"/>
          <w:szCs w:val="26"/>
        </w:rPr>
        <w:t>protokols, Nr. VS95-24-__-</w:t>
      </w:r>
      <w:proofErr w:type="spellStart"/>
      <w:r w:rsidRPr="003B57A5">
        <w:rPr>
          <w:color w:val="000000"/>
          <w:sz w:val="26"/>
          <w:szCs w:val="26"/>
        </w:rPr>
        <w:t>pro</w:t>
      </w:r>
      <w:proofErr w:type="spellEnd"/>
      <w:r w:rsidRPr="003B57A5">
        <w:rPr>
          <w:sz w:val="26"/>
          <w:szCs w:val="26"/>
        </w:rPr>
        <w:t xml:space="preserve"> „Telpu remonta darbi Rīgas 95.vidusskolā </w:t>
      </w:r>
      <w:proofErr w:type="spellStart"/>
      <w:r w:rsidRPr="003B57A5">
        <w:rPr>
          <w:sz w:val="26"/>
          <w:szCs w:val="26"/>
        </w:rPr>
        <w:t>Bruknas</w:t>
      </w:r>
      <w:proofErr w:type="spellEnd"/>
      <w:r w:rsidRPr="003B57A5">
        <w:rPr>
          <w:sz w:val="26"/>
          <w:szCs w:val="26"/>
        </w:rPr>
        <w:t xml:space="preserve"> ielā 5 un Sērenes ielā 11”)</w:t>
      </w:r>
      <w:r w:rsidRPr="003B57A5">
        <w:rPr>
          <w:i/>
          <w:sz w:val="26"/>
          <w:szCs w:val="26"/>
        </w:rPr>
        <w:t xml:space="preserve"> </w:t>
      </w:r>
      <w:r w:rsidRPr="003B57A5">
        <w:rPr>
          <w:sz w:val="26"/>
          <w:szCs w:val="26"/>
        </w:rPr>
        <w:t>noslēdz šādu līgumu, turpmāk – Līgums:</w:t>
      </w:r>
    </w:p>
    <w:p w14:paraId="03BE468E" w14:textId="77777777" w:rsidR="00F808E6" w:rsidRPr="003B57A5" w:rsidRDefault="00F808E6" w:rsidP="00F808E6">
      <w:pPr>
        <w:ind w:right="-34" w:firstLine="709"/>
        <w:jc w:val="both"/>
        <w:rPr>
          <w:sz w:val="26"/>
          <w:szCs w:val="26"/>
        </w:rPr>
      </w:pPr>
    </w:p>
    <w:p w14:paraId="35A55C1A" w14:textId="77777777" w:rsidR="00F808E6" w:rsidRPr="003B57A5" w:rsidRDefault="00F808E6" w:rsidP="00F808E6">
      <w:pPr>
        <w:ind w:right="-34" w:firstLine="709"/>
        <w:jc w:val="both"/>
        <w:rPr>
          <w:sz w:val="26"/>
          <w:szCs w:val="26"/>
        </w:rPr>
      </w:pPr>
      <w:r w:rsidRPr="003B57A5">
        <w:rPr>
          <w:sz w:val="26"/>
          <w:szCs w:val="26"/>
        </w:rPr>
        <w:t xml:space="preserve"> </w:t>
      </w:r>
    </w:p>
    <w:p w14:paraId="23CB12DC" w14:textId="77777777" w:rsidR="00F808E6" w:rsidRPr="003B57A5" w:rsidRDefault="00F808E6" w:rsidP="00F808E6">
      <w:pPr>
        <w:numPr>
          <w:ilvl w:val="0"/>
          <w:numId w:val="26"/>
        </w:numPr>
        <w:tabs>
          <w:tab w:val="clear" w:pos="720"/>
          <w:tab w:val="num" w:pos="284"/>
        </w:tabs>
        <w:autoSpaceDE w:val="0"/>
        <w:autoSpaceDN w:val="0"/>
        <w:adjustRightInd w:val="0"/>
        <w:ind w:left="0" w:right="-34" w:firstLine="0"/>
        <w:jc w:val="center"/>
        <w:rPr>
          <w:b/>
          <w:bCs/>
          <w:sz w:val="26"/>
          <w:szCs w:val="26"/>
        </w:rPr>
      </w:pPr>
      <w:r w:rsidRPr="003B57A5">
        <w:rPr>
          <w:b/>
          <w:bCs/>
          <w:sz w:val="26"/>
          <w:szCs w:val="26"/>
        </w:rPr>
        <w:t>Līguma priekšmets</w:t>
      </w:r>
    </w:p>
    <w:p w14:paraId="409F4B5A" w14:textId="77777777" w:rsidR="00F808E6" w:rsidRPr="003B57A5" w:rsidRDefault="00F808E6" w:rsidP="00F808E6">
      <w:pPr>
        <w:autoSpaceDE w:val="0"/>
        <w:autoSpaceDN w:val="0"/>
        <w:adjustRightInd w:val="0"/>
        <w:ind w:right="-34" w:firstLine="617"/>
        <w:jc w:val="center"/>
        <w:rPr>
          <w:b/>
          <w:bCs/>
          <w:sz w:val="26"/>
          <w:szCs w:val="26"/>
        </w:rPr>
      </w:pPr>
    </w:p>
    <w:p w14:paraId="3A1A95D6" w14:textId="77777777" w:rsidR="00F808E6" w:rsidRPr="003B57A5" w:rsidRDefault="00F808E6" w:rsidP="00F808E6">
      <w:pPr>
        <w:numPr>
          <w:ilvl w:val="1"/>
          <w:numId w:val="26"/>
        </w:numPr>
        <w:tabs>
          <w:tab w:val="num" w:pos="142"/>
          <w:tab w:val="left" w:pos="1080"/>
          <w:tab w:val="left" w:pos="1260"/>
        </w:tabs>
        <w:autoSpaceDE w:val="0"/>
        <w:autoSpaceDN w:val="0"/>
        <w:adjustRightInd w:val="0"/>
        <w:ind w:left="0" w:right="-34" w:firstLine="495"/>
        <w:jc w:val="both"/>
        <w:rPr>
          <w:sz w:val="26"/>
          <w:szCs w:val="26"/>
        </w:rPr>
      </w:pPr>
      <w:r w:rsidRPr="003B57A5">
        <w:rPr>
          <w:sz w:val="26"/>
          <w:szCs w:val="26"/>
        </w:rPr>
        <w:t>Saskaņā ar Līguma noteikumiem Pasūtītājs uzdod, un Uzņēmējs uzņemas veikt remonta darbus (turpmāk – Darbi), saskaņā ar Tehnisko specifikāciju (Pielikums Nr. 1).</w:t>
      </w:r>
    </w:p>
    <w:p w14:paraId="28F2F9ED" w14:textId="77777777" w:rsidR="00F808E6" w:rsidRPr="003B57A5" w:rsidRDefault="00F808E6" w:rsidP="00F808E6">
      <w:pPr>
        <w:numPr>
          <w:ilvl w:val="1"/>
          <w:numId w:val="26"/>
        </w:numPr>
        <w:tabs>
          <w:tab w:val="num" w:pos="142"/>
          <w:tab w:val="left" w:pos="1080"/>
          <w:tab w:val="left" w:pos="1260"/>
        </w:tabs>
        <w:autoSpaceDE w:val="0"/>
        <w:autoSpaceDN w:val="0"/>
        <w:adjustRightInd w:val="0"/>
        <w:ind w:left="0" w:right="-34" w:firstLine="495"/>
        <w:jc w:val="both"/>
        <w:rPr>
          <w:sz w:val="26"/>
          <w:szCs w:val="26"/>
        </w:rPr>
      </w:pPr>
      <w:r w:rsidRPr="003B57A5">
        <w:rPr>
          <w:sz w:val="26"/>
          <w:szCs w:val="26"/>
        </w:rPr>
        <w:t xml:space="preserve">Darbi tiek veikti Rīgā </w:t>
      </w:r>
      <w:proofErr w:type="spellStart"/>
      <w:r w:rsidRPr="003B57A5">
        <w:rPr>
          <w:sz w:val="26"/>
          <w:szCs w:val="26"/>
        </w:rPr>
        <w:t>Bruknas</w:t>
      </w:r>
      <w:proofErr w:type="spellEnd"/>
      <w:r w:rsidRPr="003B57A5">
        <w:rPr>
          <w:sz w:val="26"/>
          <w:szCs w:val="26"/>
        </w:rPr>
        <w:t xml:space="preserve"> iela 5 – 232. un 233. kabinātas kosmētiskais remonts, skolas ģērbtuvē sienu  remonts un skolas foajē 2. stāvā sienu atjaunošanas darbi,</w:t>
      </w:r>
    </w:p>
    <w:p w14:paraId="0C6AC202" w14:textId="77777777" w:rsidR="00F808E6" w:rsidRPr="003B57A5" w:rsidRDefault="00F808E6" w:rsidP="00F808E6">
      <w:pPr>
        <w:tabs>
          <w:tab w:val="left" w:pos="1134"/>
        </w:tabs>
        <w:autoSpaceDE w:val="0"/>
        <w:autoSpaceDN w:val="0"/>
        <w:adjustRightInd w:val="0"/>
        <w:ind w:right="-34"/>
        <w:jc w:val="both"/>
        <w:rPr>
          <w:sz w:val="26"/>
          <w:szCs w:val="26"/>
        </w:rPr>
      </w:pPr>
      <w:r w:rsidRPr="003B57A5">
        <w:rPr>
          <w:sz w:val="26"/>
          <w:szCs w:val="26"/>
        </w:rPr>
        <w:t>Sērenes iela 11 – āra lieveņu (demontāža, montāža, atjaunošana remonts), turpmāk – Objekts.</w:t>
      </w:r>
    </w:p>
    <w:p w14:paraId="76A17015" w14:textId="77777777" w:rsidR="00F808E6" w:rsidRPr="003B57A5" w:rsidRDefault="00F808E6" w:rsidP="00F808E6">
      <w:pPr>
        <w:numPr>
          <w:ilvl w:val="1"/>
          <w:numId w:val="26"/>
        </w:numPr>
        <w:tabs>
          <w:tab w:val="num" w:pos="142"/>
          <w:tab w:val="left" w:pos="1080"/>
          <w:tab w:val="left" w:pos="1260"/>
        </w:tabs>
        <w:autoSpaceDE w:val="0"/>
        <w:autoSpaceDN w:val="0"/>
        <w:adjustRightInd w:val="0"/>
        <w:ind w:left="0" w:right="-34" w:firstLine="495"/>
        <w:jc w:val="both"/>
        <w:rPr>
          <w:sz w:val="26"/>
          <w:szCs w:val="26"/>
        </w:rPr>
      </w:pPr>
      <w:r w:rsidRPr="003B57A5">
        <w:rPr>
          <w:sz w:val="26"/>
          <w:szCs w:val="26"/>
        </w:rPr>
        <w:t xml:space="preserve">Darbu uzsākšana Objektā ir 2024.gada 25.jūnija. </w:t>
      </w:r>
    </w:p>
    <w:p w14:paraId="2A55E006" w14:textId="77777777" w:rsidR="00F808E6" w:rsidRPr="003B57A5" w:rsidRDefault="00F808E6" w:rsidP="00F808E6">
      <w:pPr>
        <w:numPr>
          <w:ilvl w:val="1"/>
          <w:numId w:val="26"/>
        </w:numPr>
        <w:ind w:hanging="704"/>
        <w:rPr>
          <w:sz w:val="26"/>
          <w:szCs w:val="26"/>
        </w:rPr>
      </w:pPr>
      <w:r w:rsidRPr="003B57A5">
        <w:rPr>
          <w:sz w:val="26"/>
          <w:szCs w:val="26"/>
        </w:rPr>
        <w:t xml:space="preserve">Darbu kopējās izmaksas paredzētas Darbu kopējās izmaksas paredzētas būvniecības koptāmē (pielikums Nr.1). </w:t>
      </w:r>
    </w:p>
    <w:p w14:paraId="3B800C8A" w14:textId="77777777" w:rsidR="00F808E6" w:rsidRPr="003B57A5" w:rsidRDefault="00F808E6" w:rsidP="00F808E6">
      <w:pPr>
        <w:numPr>
          <w:ilvl w:val="1"/>
          <w:numId w:val="26"/>
        </w:numPr>
        <w:tabs>
          <w:tab w:val="num" w:pos="142"/>
          <w:tab w:val="left" w:pos="1080"/>
          <w:tab w:val="left" w:pos="1260"/>
        </w:tabs>
        <w:autoSpaceDE w:val="0"/>
        <w:autoSpaceDN w:val="0"/>
        <w:adjustRightInd w:val="0"/>
        <w:ind w:left="0" w:right="-34" w:firstLine="495"/>
        <w:jc w:val="both"/>
        <w:rPr>
          <w:sz w:val="26"/>
          <w:szCs w:val="26"/>
        </w:rPr>
      </w:pPr>
      <w:r w:rsidRPr="003B57A5">
        <w:rPr>
          <w:sz w:val="26"/>
          <w:szCs w:val="26"/>
        </w:rPr>
        <w:t xml:space="preserve">Darbi jāpabeidz un jānodod līdz 2024. gada 19.augustam. </w:t>
      </w:r>
    </w:p>
    <w:p w14:paraId="3A6DD31D" w14:textId="77777777" w:rsidR="00F808E6" w:rsidRPr="003B57A5" w:rsidRDefault="00F808E6" w:rsidP="00F808E6">
      <w:pPr>
        <w:numPr>
          <w:ilvl w:val="1"/>
          <w:numId w:val="26"/>
        </w:numPr>
        <w:tabs>
          <w:tab w:val="num" w:pos="142"/>
          <w:tab w:val="left" w:pos="1080"/>
          <w:tab w:val="left" w:pos="1260"/>
        </w:tabs>
        <w:autoSpaceDE w:val="0"/>
        <w:autoSpaceDN w:val="0"/>
        <w:adjustRightInd w:val="0"/>
        <w:ind w:left="0" w:right="-34" w:firstLine="495"/>
        <w:jc w:val="both"/>
        <w:rPr>
          <w:sz w:val="26"/>
          <w:szCs w:val="26"/>
        </w:rPr>
      </w:pPr>
      <w:r w:rsidRPr="003B57A5">
        <w:rPr>
          <w:sz w:val="26"/>
          <w:szCs w:val="26"/>
        </w:rPr>
        <w:t xml:space="preserve">Darbu galīgā pieņemšana Objektā tiek noformēta ar Darbu pieņemšanas–nodošanas aktu. </w:t>
      </w:r>
    </w:p>
    <w:p w14:paraId="2248D63B" w14:textId="77777777" w:rsidR="00F808E6" w:rsidRPr="003B57A5" w:rsidRDefault="00F808E6" w:rsidP="00F808E6">
      <w:pPr>
        <w:autoSpaceDE w:val="0"/>
        <w:autoSpaceDN w:val="0"/>
        <w:adjustRightInd w:val="0"/>
        <w:ind w:right="-34"/>
        <w:jc w:val="both"/>
        <w:rPr>
          <w:sz w:val="26"/>
          <w:szCs w:val="26"/>
        </w:rPr>
      </w:pPr>
    </w:p>
    <w:p w14:paraId="5F4F4EFA" w14:textId="77777777" w:rsidR="00F808E6" w:rsidRPr="003B57A5" w:rsidRDefault="00F808E6" w:rsidP="00F808E6">
      <w:pPr>
        <w:numPr>
          <w:ilvl w:val="0"/>
          <w:numId w:val="26"/>
        </w:numPr>
        <w:tabs>
          <w:tab w:val="clear" w:pos="720"/>
          <w:tab w:val="left" w:pos="284"/>
        </w:tabs>
        <w:autoSpaceDE w:val="0"/>
        <w:autoSpaceDN w:val="0"/>
        <w:adjustRightInd w:val="0"/>
        <w:ind w:left="0" w:right="-34" w:firstLine="0"/>
        <w:jc w:val="center"/>
        <w:rPr>
          <w:b/>
          <w:sz w:val="26"/>
          <w:szCs w:val="26"/>
        </w:rPr>
      </w:pPr>
      <w:r w:rsidRPr="003B57A5">
        <w:rPr>
          <w:b/>
          <w:sz w:val="26"/>
          <w:szCs w:val="26"/>
        </w:rPr>
        <w:t>Līguma summa un norēķinu kārtība</w:t>
      </w:r>
    </w:p>
    <w:p w14:paraId="0095B9D8" w14:textId="77777777" w:rsidR="00F808E6" w:rsidRPr="003B57A5" w:rsidRDefault="00F808E6" w:rsidP="00F808E6">
      <w:pPr>
        <w:autoSpaceDE w:val="0"/>
        <w:autoSpaceDN w:val="0"/>
        <w:adjustRightInd w:val="0"/>
        <w:ind w:right="-34"/>
        <w:rPr>
          <w:b/>
          <w:sz w:val="26"/>
          <w:szCs w:val="26"/>
        </w:rPr>
      </w:pPr>
    </w:p>
    <w:p w14:paraId="0B0751F6" w14:textId="77777777" w:rsidR="00F808E6" w:rsidRPr="003B57A5" w:rsidRDefault="00F808E6" w:rsidP="00F808E6">
      <w:pPr>
        <w:numPr>
          <w:ilvl w:val="1"/>
          <w:numId w:val="26"/>
        </w:numPr>
        <w:tabs>
          <w:tab w:val="clear" w:pos="1130"/>
          <w:tab w:val="left" w:pos="1260"/>
        </w:tabs>
        <w:autoSpaceDE w:val="0"/>
        <w:autoSpaceDN w:val="0"/>
        <w:adjustRightInd w:val="0"/>
        <w:ind w:right="-34" w:hanging="563"/>
        <w:jc w:val="both"/>
        <w:rPr>
          <w:sz w:val="26"/>
          <w:szCs w:val="26"/>
        </w:rPr>
      </w:pPr>
      <w:r w:rsidRPr="003B57A5">
        <w:rPr>
          <w:sz w:val="26"/>
          <w:szCs w:val="26"/>
        </w:rPr>
        <w:t xml:space="preserve">Maksa par Darbu veikšanu un izmantotajiem materiāliem tiek noteikta EUR _______ (_____________________ Eiro un __ centi) bez PVN (turpmāk – Līguma summa). PVN tiek noteikts saskaņā ar Pievienotās vērtības nodokļa likumu. </w:t>
      </w:r>
    </w:p>
    <w:p w14:paraId="32E01094" w14:textId="77777777" w:rsidR="00F808E6" w:rsidRPr="003B57A5" w:rsidRDefault="00F808E6" w:rsidP="00F808E6">
      <w:pPr>
        <w:numPr>
          <w:ilvl w:val="1"/>
          <w:numId w:val="26"/>
        </w:numPr>
        <w:tabs>
          <w:tab w:val="num" w:pos="284"/>
          <w:tab w:val="left" w:pos="851"/>
          <w:tab w:val="left" w:pos="993"/>
          <w:tab w:val="left" w:pos="1260"/>
        </w:tabs>
        <w:autoSpaceDE w:val="0"/>
        <w:autoSpaceDN w:val="0"/>
        <w:adjustRightInd w:val="0"/>
        <w:ind w:left="0" w:right="-34" w:firstLine="495"/>
        <w:jc w:val="both"/>
        <w:rPr>
          <w:sz w:val="26"/>
          <w:szCs w:val="26"/>
        </w:rPr>
      </w:pPr>
      <w:r w:rsidRPr="003B57A5">
        <w:rPr>
          <w:sz w:val="26"/>
          <w:szCs w:val="26"/>
        </w:rPr>
        <w:t>Līguma summa par Darbu veikšanu un izmantotajiem materiāliem tiek noteikta atbilstoši Tāmei.</w:t>
      </w:r>
    </w:p>
    <w:p w14:paraId="58E8C44F" w14:textId="77777777" w:rsidR="00F808E6" w:rsidRPr="003B57A5" w:rsidRDefault="00F808E6" w:rsidP="00F808E6">
      <w:pPr>
        <w:numPr>
          <w:ilvl w:val="1"/>
          <w:numId w:val="26"/>
        </w:numPr>
        <w:tabs>
          <w:tab w:val="num" w:pos="284"/>
          <w:tab w:val="left" w:pos="851"/>
          <w:tab w:val="left" w:pos="993"/>
          <w:tab w:val="left" w:pos="1260"/>
        </w:tabs>
        <w:autoSpaceDE w:val="0"/>
        <w:autoSpaceDN w:val="0"/>
        <w:adjustRightInd w:val="0"/>
        <w:ind w:left="0" w:right="-34" w:firstLine="495"/>
        <w:jc w:val="both"/>
        <w:rPr>
          <w:sz w:val="26"/>
          <w:szCs w:val="26"/>
        </w:rPr>
      </w:pPr>
      <w:r w:rsidRPr="003B57A5">
        <w:rPr>
          <w:sz w:val="26"/>
          <w:szCs w:val="26"/>
        </w:rPr>
        <w:t>Līguma summa tiek izmaksāta šādā kārtībā:</w:t>
      </w:r>
    </w:p>
    <w:p w14:paraId="74BFF847" w14:textId="77777777" w:rsidR="00F808E6" w:rsidRPr="003B57A5" w:rsidRDefault="00F808E6" w:rsidP="00F808E6">
      <w:pPr>
        <w:numPr>
          <w:ilvl w:val="2"/>
          <w:numId w:val="26"/>
        </w:numPr>
        <w:tabs>
          <w:tab w:val="num" w:pos="0"/>
          <w:tab w:val="num" w:pos="709"/>
          <w:tab w:val="left" w:pos="851"/>
        </w:tabs>
        <w:ind w:left="0" w:right="-34" w:firstLine="851"/>
        <w:jc w:val="both"/>
        <w:rPr>
          <w:sz w:val="26"/>
          <w:szCs w:val="26"/>
        </w:rPr>
      </w:pPr>
      <w:r w:rsidRPr="003B57A5">
        <w:rPr>
          <w:sz w:val="26"/>
          <w:szCs w:val="26"/>
        </w:rPr>
        <w:lastRenderedPageBreak/>
        <w:t xml:space="preserve"> 50% no Līguma summas, kas ir </w:t>
      </w:r>
      <w:bookmarkStart w:id="12" w:name="_Hlk166078979"/>
      <w:r w:rsidRPr="003B57A5">
        <w:rPr>
          <w:sz w:val="26"/>
          <w:szCs w:val="26"/>
        </w:rPr>
        <w:t xml:space="preserve">EUR ______ (_____________________ Eiro un __ centi), tiek pārskaitīta 10 (desmit) darba dienu </w:t>
      </w:r>
      <w:bookmarkEnd w:id="12"/>
      <w:r w:rsidRPr="003B57A5">
        <w:rPr>
          <w:sz w:val="26"/>
          <w:szCs w:val="26"/>
        </w:rPr>
        <w:t>laikā pēc Līguma parakstīšanas un rēķina saņemšana;</w:t>
      </w:r>
    </w:p>
    <w:p w14:paraId="03A4C1C5" w14:textId="77777777" w:rsidR="00F808E6" w:rsidRDefault="00F808E6" w:rsidP="00F808E6">
      <w:pPr>
        <w:numPr>
          <w:ilvl w:val="2"/>
          <w:numId w:val="26"/>
        </w:numPr>
        <w:tabs>
          <w:tab w:val="num" w:pos="0"/>
          <w:tab w:val="num" w:pos="709"/>
          <w:tab w:val="left" w:pos="851"/>
        </w:tabs>
        <w:ind w:left="0" w:right="-34" w:firstLine="851"/>
        <w:jc w:val="both"/>
        <w:rPr>
          <w:sz w:val="26"/>
          <w:szCs w:val="26"/>
        </w:rPr>
      </w:pPr>
      <w:r w:rsidRPr="003B57A5">
        <w:rPr>
          <w:sz w:val="26"/>
          <w:szCs w:val="26"/>
        </w:rPr>
        <w:t xml:space="preserve"> 50% no Līguma summas, kas ir EUR ______ (_____________________ Eiro un __ centi), tiek pārskaitīta 10 (desmit) darba dienu laikā pēc Darbu pieņemšanas – nodošanas akta parakstīšanas un apstiprināšanas, un rēķina saņemšana. </w:t>
      </w:r>
    </w:p>
    <w:p w14:paraId="51EAD36A" w14:textId="77777777" w:rsidR="00151B58" w:rsidRPr="003B57A5" w:rsidRDefault="00151B58" w:rsidP="00151B58">
      <w:pPr>
        <w:tabs>
          <w:tab w:val="left" w:pos="851"/>
          <w:tab w:val="num" w:pos="1146"/>
        </w:tabs>
        <w:ind w:left="851" w:right="-34"/>
        <w:jc w:val="both"/>
        <w:rPr>
          <w:sz w:val="26"/>
          <w:szCs w:val="26"/>
        </w:rPr>
      </w:pPr>
    </w:p>
    <w:p w14:paraId="62AA4D59" w14:textId="77777777" w:rsidR="00F808E6" w:rsidRPr="003B57A5" w:rsidRDefault="00F808E6" w:rsidP="00F808E6">
      <w:pPr>
        <w:numPr>
          <w:ilvl w:val="0"/>
          <w:numId w:val="26"/>
        </w:numPr>
        <w:tabs>
          <w:tab w:val="num" w:pos="284"/>
          <w:tab w:val="left" w:pos="851"/>
          <w:tab w:val="left" w:pos="993"/>
        </w:tabs>
        <w:ind w:left="0" w:firstLine="0"/>
        <w:jc w:val="center"/>
        <w:rPr>
          <w:b/>
          <w:sz w:val="26"/>
          <w:szCs w:val="26"/>
        </w:rPr>
      </w:pPr>
      <w:r w:rsidRPr="003B57A5">
        <w:rPr>
          <w:b/>
          <w:sz w:val="26"/>
          <w:szCs w:val="26"/>
        </w:rPr>
        <w:t>Rēķina formāts un iesniegšanas kārtība</w:t>
      </w:r>
    </w:p>
    <w:p w14:paraId="3A6644AC" w14:textId="77777777" w:rsidR="00F808E6" w:rsidRPr="003B57A5" w:rsidRDefault="00F808E6" w:rsidP="00F808E6">
      <w:pPr>
        <w:tabs>
          <w:tab w:val="num" w:pos="284"/>
          <w:tab w:val="left" w:pos="851"/>
          <w:tab w:val="left" w:pos="993"/>
          <w:tab w:val="left" w:pos="1134"/>
        </w:tabs>
        <w:ind w:firstLine="495"/>
        <w:rPr>
          <w:b/>
          <w:sz w:val="26"/>
          <w:szCs w:val="26"/>
        </w:rPr>
      </w:pPr>
    </w:p>
    <w:p w14:paraId="00653F33" w14:textId="77777777" w:rsidR="00F808E6" w:rsidRPr="003B57A5" w:rsidRDefault="00F808E6" w:rsidP="00F808E6">
      <w:pPr>
        <w:pStyle w:val="BodyText2"/>
        <w:tabs>
          <w:tab w:val="left" w:pos="284"/>
          <w:tab w:val="left" w:pos="1134"/>
        </w:tabs>
        <w:spacing w:after="0" w:line="240" w:lineRule="auto"/>
        <w:ind w:firstLine="567"/>
        <w:jc w:val="both"/>
        <w:rPr>
          <w:sz w:val="26"/>
          <w:szCs w:val="26"/>
        </w:rPr>
      </w:pPr>
      <w:r w:rsidRPr="003B57A5">
        <w:rPr>
          <w:sz w:val="26"/>
          <w:szCs w:val="26"/>
        </w:rPr>
        <w:t xml:space="preserve">3.1.Uzņēmējs sagatavo un iesniedz Departamentam apmaksai rēķinu elektroniskā formātā atbilstoši Rīgas pilsētas pašvaldības portālā </w:t>
      </w:r>
      <w:hyperlink r:id="rId14" w:history="1">
        <w:r w:rsidRPr="003B57A5">
          <w:rPr>
            <w:rStyle w:val="Hyperlink"/>
            <w:sz w:val="26"/>
            <w:szCs w:val="26"/>
          </w:rPr>
          <w:t>www.eriga.lv</w:t>
        </w:r>
      </w:hyperlink>
      <w:r w:rsidRPr="003B57A5">
        <w:rPr>
          <w:sz w:val="26"/>
          <w:szCs w:val="26"/>
        </w:rPr>
        <w:t>, sadaļā “Rēķinu iesniegšana” norādītajai informācijai par elektroniskā rēķina formātu.</w:t>
      </w:r>
    </w:p>
    <w:p w14:paraId="47362A4B" w14:textId="77777777" w:rsidR="00F808E6" w:rsidRPr="003B57A5" w:rsidRDefault="00F808E6" w:rsidP="00F808E6">
      <w:pPr>
        <w:pStyle w:val="BodyText2"/>
        <w:tabs>
          <w:tab w:val="left" w:pos="284"/>
          <w:tab w:val="left" w:pos="1134"/>
        </w:tabs>
        <w:spacing w:after="0" w:line="240" w:lineRule="auto"/>
        <w:ind w:firstLine="567"/>
        <w:jc w:val="both"/>
        <w:rPr>
          <w:sz w:val="26"/>
          <w:szCs w:val="26"/>
        </w:rPr>
      </w:pPr>
      <w:r w:rsidRPr="003B57A5">
        <w:rPr>
          <w:sz w:val="26"/>
          <w:szCs w:val="26"/>
        </w:rPr>
        <w:t xml:space="preserve">3.2.Uzņēmējam ir pienākums pašvaldības portālā </w:t>
      </w:r>
      <w:hyperlink r:id="rId15" w:history="1">
        <w:r w:rsidRPr="003B57A5">
          <w:rPr>
            <w:rStyle w:val="Hyperlink"/>
            <w:sz w:val="26"/>
            <w:szCs w:val="26"/>
          </w:rPr>
          <w:t>www.eriga.lv</w:t>
        </w:r>
      </w:hyperlink>
      <w:r w:rsidRPr="003B57A5">
        <w:rPr>
          <w:sz w:val="26"/>
          <w:szCs w:val="26"/>
        </w:rPr>
        <w:t xml:space="preserve"> sekot līdzi iesniegtā rēķina apstrādes statusam.</w:t>
      </w:r>
    </w:p>
    <w:p w14:paraId="040163E1" w14:textId="77777777" w:rsidR="00F808E6" w:rsidRPr="003B57A5" w:rsidRDefault="00F808E6" w:rsidP="00F808E6">
      <w:pPr>
        <w:tabs>
          <w:tab w:val="left" w:pos="284"/>
          <w:tab w:val="left" w:pos="1134"/>
          <w:tab w:val="left" w:pos="5760"/>
        </w:tabs>
        <w:ind w:firstLine="567"/>
        <w:jc w:val="both"/>
        <w:rPr>
          <w:b/>
          <w:bCs/>
          <w:sz w:val="26"/>
          <w:szCs w:val="26"/>
        </w:rPr>
      </w:pPr>
      <w:r w:rsidRPr="003B57A5">
        <w:rPr>
          <w:sz w:val="26"/>
          <w:szCs w:val="26"/>
        </w:rPr>
        <w:t>3.3. Ja Uzņēmējs ir iesniedzis nepareizi aizpildītu un/vai Līguma nosacījumiem neatbilstošu rēķinu, Departaments šādu rēķinu apmaksai nepieņem un neakceptē. Uzņēmējam ir pienākums iesniegt atkārtoti pareizi un Līguma nosacījumiem atbilstoši aizpildītu rēķinu. Šādā situācijā rēķina apmaksu termiņu skaita no dienas, kad Uzņēmējs ir iesniedzis atkārtotu rēķinu.</w:t>
      </w:r>
    </w:p>
    <w:p w14:paraId="44616E6D" w14:textId="77777777" w:rsidR="00F808E6" w:rsidRPr="003B57A5" w:rsidRDefault="00F808E6" w:rsidP="00F808E6">
      <w:pPr>
        <w:pStyle w:val="ListParagraph"/>
        <w:tabs>
          <w:tab w:val="left" w:pos="851"/>
          <w:tab w:val="left" w:pos="993"/>
          <w:tab w:val="num" w:pos="1134"/>
        </w:tabs>
        <w:ind w:left="495"/>
        <w:contextualSpacing/>
        <w:jc w:val="both"/>
        <w:rPr>
          <w:sz w:val="26"/>
          <w:szCs w:val="26"/>
        </w:rPr>
      </w:pPr>
    </w:p>
    <w:p w14:paraId="68D63492" w14:textId="77777777" w:rsidR="00F808E6" w:rsidRPr="003B57A5" w:rsidRDefault="00F808E6" w:rsidP="00F808E6">
      <w:pPr>
        <w:numPr>
          <w:ilvl w:val="0"/>
          <w:numId w:val="26"/>
        </w:numPr>
        <w:tabs>
          <w:tab w:val="num" w:pos="284"/>
          <w:tab w:val="left" w:pos="851"/>
          <w:tab w:val="left" w:pos="993"/>
        </w:tabs>
        <w:autoSpaceDE w:val="0"/>
        <w:autoSpaceDN w:val="0"/>
        <w:adjustRightInd w:val="0"/>
        <w:ind w:left="0" w:right="-34" w:firstLine="0"/>
        <w:jc w:val="center"/>
        <w:rPr>
          <w:b/>
          <w:sz w:val="26"/>
          <w:szCs w:val="26"/>
        </w:rPr>
      </w:pPr>
      <w:r w:rsidRPr="003B57A5">
        <w:rPr>
          <w:b/>
          <w:sz w:val="26"/>
          <w:szCs w:val="26"/>
        </w:rPr>
        <w:t>Uzņēmēja pienākumi</w:t>
      </w:r>
    </w:p>
    <w:p w14:paraId="7CABB13B" w14:textId="77777777" w:rsidR="00F808E6" w:rsidRPr="003B57A5" w:rsidRDefault="00F808E6" w:rsidP="00F808E6">
      <w:pPr>
        <w:tabs>
          <w:tab w:val="num" w:pos="284"/>
          <w:tab w:val="left" w:pos="851"/>
          <w:tab w:val="left" w:pos="993"/>
        </w:tabs>
        <w:autoSpaceDE w:val="0"/>
        <w:autoSpaceDN w:val="0"/>
        <w:adjustRightInd w:val="0"/>
        <w:ind w:right="-34" w:firstLine="495"/>
        <w:rPr>
          <w:b/>
          <w:sz w:val="26"/>
          <w:szCs w:val="26"/>
        </w:rPr>
      </w:pPr>
    </w:p>
    <w:p w14:paraId="61BB2FB9" w14:textId="77777777" w:rsidR="00F808E6" w:rsidRPr="003B57A5"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3B57A5">
        <w:rPr>
          <w:sz w:val="26"/>
          <w:szCs w:val="26"/>
        </w:rPr>
        <w:t xml:space="preserve">Uzņēmējs ir atbildīgs par šajā Līgumā paredzēto saistību izpildi saskaņā ar Līguma noteikumiem un spēkā esošo Latvijas Republikas likumdošanu. </w:t>
      </w:r>
    </w:p>
    <w:p w14:paraId="6522BFD2" w14:textId="77777777" w:rsidR="00F808E6" w:rsidRPr="003B57A5"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3B57A5">
        <w:rPr>
          <w:sz w:val="26"/>
          <w:szCs w:val="26"/>
        </w:rPr>
        <w:t xml:space="preserve">Uzņēmējs saņem visas nepieciešamās atļaujas, kas saskaņā ar spēkā esošo Latvijas Republikas likumdošanu nepieciešamas Līguma priekšmetā minēto Darbu veikšanai un nodošanu Pasūtītājam. </w:t>
      </w:r>
    </w:p>
    <w:p w14:paraId="0125BF8C" w14:textId="77777777" w:rsidR="00F808E6" w:rsidRPr="003B57A5"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3B57A5">
        <w:rPr>
          <w:sz w:val="26"/>
          <w:szCs w:val="26"/>
        </w:rPr>
        <w:t>Uzņēmējs Darbu veikšanai izmanto Tāmē norādītos materiālus. Uzņēmējs veic darbu izpildi darba dienās, bet nepieciešamības gadījumā iepriekš saskaņojot to ar Pasūtītāju, pieļaujams veikt darbu izpildi arī brīvdienās.</w:t>
      </w:r>
    </w:p>
    <w:p w14:paraId="203212B0" w14:textId="77777777" w:rsidR="00F808E6" w:rsidRPr="003B57A5"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3B57A5">
        <w:rPr>
          <w:sz w:val="26"/>
          <w:szCs w:val="26"/>
        </w:rPr>
        <w:t>Pēc Pasūtītāja pieprasījuma Pasūtītāja norādītajā termiņā Uzņēmējs sniedz pārskatu par šajā Līgumā paredzēto Darbu izpildes gaitu.</w:t>
      </w:r>
    </w:p>
    <w:p w14:paraId="3C039F97" w14:textId="77777777" w:rsidR="00F808E6" w:rsidRPr="003B57A5"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3B57A5">
        <w:rPr>
          <w:sz w:val="26"/>
          <w:szCs w:val="26"/>
        </w:rPr>
        <w:t>Veicot Darbus Uzņēmējs ievēro darba aizsardzības un drošības tehnikas instrukcijas, vides aizsardzības, ugunsdrošības noteikumus, kā arī citus spēkā esošajos normatīvajos aktos paredzētos noteikumus.</w:t>
      </w:r>
    </w:p>
    <w:p w14:paraId="720E24EE" w14:textId="77777777" w:rsidR="00F808E6" w:rsidRPr="003B57A5"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3B57A5">
        <w:rPr>
          <w:sz w:val="26"/>
          <w:szCs w:val="26"/>
        </w:rPr>
        <w:t>Uzņēmējam ir pienākums uz sava rēķina pēc remontdarbu nodošanas Pasūtītājam novērst tā izpildes rezultātā radušos bojājumus, ja tādi būs, t.sk. slēptos trūkumus, kuri netika atklāti nododot remontdarbus.</w:t>
      </w:r>
    </w:p>
    <w:p w14:paraId="23ABA21E" w14:textId="77777777" w:rsidR="00F808E6" w:rsidRPr="003B57A5"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3B57A5">
        <w:rPr>
          <w:sz w:val="26"/>
          <w:szCs w:val="26"/>
        </w:rPr>
        <w:t xml:space="preserve">Ja 24 mēnešu laikā pēc Objekta nodošanas Pasūtītājam Uzņēmējs saņem Pasūtītāja pretenzijas par veiktajiem Darbiem, Uzņēmējs 10 (desmit) dienu laikā no pretenzijas saņemšanas dienas uzsāk Pasūtītāja konstatēto defektu un trūkumu novēršanu.  Par Darbu izpildes termiņiem Puses vienojas atsevišķi. </w:t>
      </w:r>
    </w:p>
    <w:p w14:paraId="0A7722DB" w14:textId="77777777" w:rsidR="00F808E6" w:rsidRPr="003B57A5" w:rsidRDefault="00F808E6" w:rsidP="00F808E6">
      <w:pPr>
        <w:tabs>
          <w:tab w:val="num" w:pos="284"/>
          <w:tab w:val="left" w:pos="851"/>
          <w:tab w:val="left" w:pos="993"/>
        </w:tabs>
        <w:autoSpaceDE w:val="0"/>
        <w:autoSpaceDN w:val="0"/>
        <w:adjustRightInd w:val="0"/>
        <w:ind w:right="-34" w:firstLine="495"/>
        <w:jc w:val="both"/>
        <w:rPr>
          <w:sz w:val="26"/>
          <w:szCs w:val="26"/>
        </w:rPr>
      </w:pPr>
    </w:p>
    <w:p w14:paraId="1780E9C0" w14:textId="77777777" w:rsidR="00F808E6" w:rsidRPr="003B57A5" w:rsidRDefault="00F808E6" w:rsidP="00F808E6">
      <w:pPr>
        <w:numPr>
          <w:ilvl w:val="0"/>
          <w:numId w:val="26"/>
        </w:numPr>
        <w:tabs>
          <w:tab w:val="num" w:pos="284"/>
          <w:tab w:val="left" w:pos="851"/>
          <w:tab w:val="left" w:pos="993"/>
        </w:tabs>
        <w:autoSpaceDE w:val="0"/>
        <w:autoSpaceDN w:val="0"/>
        <w:adjustRightInd w:val="0"/>
        <w:ind w:left="0" w:right="-34" w:firstLine="0"/>
        <w:jc w:val="center"/>
        <w:rPr>
          <w:b/>
          <w:sz w:val="26"/>
          <w:szCs w:val="26"/>
        </w:rPr>
      </w:pPr>
      <w:r w:rsidRPr="003B57A5">
        <w:rPr>
          <w:b/>
          <w:sz w:val="26"/>
          <w:szCs w:val="26"/>
        </w:rPr>
        <w:lastRenderedPageBreak/>
        <w:t>Pasūtītāja pienākumi</w:t>
      </w:r>
    </w:p>
    <w:p w14:paraId="47943B73" w14:textId="77777777" w:rsidR="00F808E6" w:rsidRPr="003B57A5" w:rsidRDefault="00F808E6" w:rsidP="00F808E6">
      <w:pPr>
        <w:tabs>
          <w:tab w:val="num" w:pos="284"/>
          <w:tab w:val="left" w:pos="851"/>
          <w:tab w:val="left" w:pos="993"/>
        </w:tabs>
        <w:autoSpaceDE w:val="0"/>
        <w:autoSpaceDN w:val="0"/>
        <w:adjustRightInd w:val="0"/>
        <w:ind w:right="-34" w:firstLine="495"/>
        <w:rPr>
          <w:b/>
          <w:sz w:val="26"/>
          <w:szCs w:val="26"/>
        </w:rPr>
      </w:pPr>
    </w:p>
    <w:p w14:paraId="1CB9764F" w14:textId="77777777" w:rsidR="00F808E6" w:rsidRPr="003B57A5" w:rsidRDefault="00F808E6" w:rsidP="00F808E6">
      <w:pPr>
        <w:numPr>
          <w:ilvl w:val="1"/>
          <w:numId w:val="26"/>
        </w:numPr>
        <w:tabs>
          <w:tab w:val="num" w:pos="284"/>
          <w:tab w:val="left" w:pos="851"/>
          <w:tab w:val="left" w:pos="993"/>
          <w:tab w:val="left" w:pos="1260"/>
        </w:tabs>
        <w:autoSpaceDE w:val="0"/>
        <w:autoSpaceDN w:val="0"/>
        <w:adjustRightInd w:val="0"/>
        <w:ind w:left="0" w:right="-34" w:firstLine="495"/>
        <w:jc w:val="both"/>
        <w:rPr>
          <w:sz w:val="26"/>
          <w:szCs w:val="26"/>
        </w:rPr>
      </w:pPr>
      <w:r w:rsidRPr="003B57A5">
        <w:rPr>
          <w:sz w:val="26"/>
          <w:szCs w:val="26"/>
        </w:rPr>
        <w:t xml:space="preserve">Pasūtītājs nodrošina Uzņēmējam piekļuvi Darbu veikšanai Objektā no 2024.gada 25. Jūnijā. </w:t>
      </w:r>
    </w:p>
    <w:p w14:paraId="11FC6BC6" w14:textId="77777777" w:rsidR="00F808E6" w:rsidRPr="003B57A5" w:rsidRDefault="00F808E6" w:rsidP="00F808E6">
      <w:pPr>
        <w:numPr>
          <w:ilvl w:val="1"/>
          <w:numId w:val="26"/>
        </w:numPr>
        <w:tabs>
          <w:tab w:val="num" w:pos="284"/>
          <w:tab w:val="left" w:pos="851"/>
          <w:tab w:val="left" w:pos="993"/>
          <w:tab w:val="left" w:pos="1260"/>
        </w:tabs>
        <w:autoSpaceDE w:val="0"/>
        <w:autoSpaceDN w:val="0"/>
        <w:adjustRightInd w:val="0"/>
        <w:ind w:left="0" w:right="-34" w:firstLine="495"/>
        <w:jc w:val="both"/>
        <w:rPr>
          <w:sz w:val="26"/>
          <w:szCs w:val="26"/>
        </w:rPr>
      </w:pPr>
      <w:r w:rsidRPr="003B57A5">
        <w:rPr>
          <w:sz w:val="26"/>
          <w:szCs w:val="26"/>
        </w:rPr>
        <w:t>Pasūtītājam ir tiesības prasīt no Uzņēmēja atskaiti par padarīto darbu.</w:t>
      </w:r>
    </w:p>
    <w:p w14:paraId="1BBF51D0" w14:textId="77777777" w:rsidR="00F808E6" w:rsidRPr="003B57A5" w:rsidRDefault="00F808E6" w:rsidP="00F808E6">
      <w:pPr>
        <w:numPr>
          <w:ilvl w:val="1"/>
          <w:numId w:val="26"/>
        </w:numPr>
        <w:tabs>
          <w:tab w:val="num" w:pos="284"/>
          <w:tab w:val="left" w:pos="851"/>
          <w:tab w:val="left" w:pos="993"/>
          <w:tab w:val="left" w:pos="1260"/>
        </w:tabs>
        <w:autoSpaceDE w:val="0"/>
        <w:autoSpaceDN w:val="0"/>
        <w:adjustRightInd w:val="0"/>
        <w:ind w:left="0" w:right="-34" w:firstLine="495"/>
        <w:jc w:val="both"/>
        <w:rPr>
          <w:sz w:val="26"/>
          <w:szCs w:val="26"/>
        </w:rPr>
      </w:pPr>
      <w:r w:rsidRPr="003B57A5">
        <w:rPr>
          <w:sz w:val="26"/>
          <w:szCs w:val="26"/>
        </w:rPr>
        <w:t xml:space="preserve">Pasūtītājs pieņem Uzņēmēja izpildītos Darbus saskaņā ar Darbu pieņemšanas – nodošanas aktu. </w:t>
      </w:r>
    </w:p>
    <w:p w14:paraId="15B26BF6" w14:textId="77777777" w:rsidR="00F808E6" w:rsidRPr="003B57A5" w:rsidRDefault="00F808E6" w:rsidP="00F808E6">
      <w:pPr>
        <w:numPr>
          <w:ilvl w:val="1"/>
          <w:numId w:val="26"/>
        </w:numPr>
        <w:tabs>
          <w:tab w:val="num" w:pos="284"/>
          <w:tab w:val="left" w:pos="851"/>
          <w:tab w:val="left" w:pos="993"/>
          <w:tab w:val="left" w:pos="1260"/>
        </w:tabs>
        <w:autoSpaceDE w:val="0"/>
        <w:autoSpaceDN w:val="0"/>
        <w:adjustRightInd w:val="0"/>
        <w:ind w:left="0" w:right="-34" w:firstLine="495"/>
        <w:jc w:val="both"/>
        <w:rPr>
          <w:sz w:val="26"/>
          <w:szCs w:val="26"/>
        </w:rPr>
      </w:pPr>
      <w:r w:rsidRPr="003B57A5">
        <w:rPr>
          <w:sz w:val="26"/>
          <w:szCs w:val="26"/>
        </w:rPr>
        <w:t>Pasūtītājs samaksā Uzņēmējam par Darbiem Līgumā noteiktajā kārtībā.</w:t>
      </w:r>
    </w:p>
    <w:p w14:paraId="78E47635" w14:textId="77777777" w:rsidR="00F808E6" w:rsidRPr="00DD000F" w:rsidRDefault="00F808E6" w:rsidP="00F808E6">
      <w:pPr>
        <w:tabs>
          <w:tab w:val="left" w:pos="851"/>
          <w:tab w:val="left" w:pos="993"/>
          <w:tab w:val="num" w:pos="1130"/>
          <w:tab w:val="left" w:pos="1260"/>
        </w:tabs>
        <w:autoSpaceDE w:val="0"/>
        <w:autoSpaceDN w:val="0"/>
        <w:adjustRightInd w:val="0"/>
        <w:ind w:left="495" w:right="-34"/>
        <w:jc w:val="both"/>
        <w:rPr>
          <w:sz w:val="26"/>
          <w:szCs w:val="26"/>
        </w:rPr>
      </w:pPr>
    </w:p>
    <w:p w14:paraId="6F97D825" w14:textId="77777777" w:rsidR="00F808E6" w:rsidRPr="00743490" w:rsidRDefault="00F808E6" w:rsidP="00F808E6">
      <w:pPr>
        <w:numPr>
          <w:ilvl w:val="0"/>
          <w:numId w:val="26"/>
        </w:numPr>
        <w:tabs>
          <w:tab w:val="num" w:pos="284"/>
          <w:tab w:val="left" w:pos="360"/>
          <w:tab w:val="left" w:pos="851"/>
          <w:tab w:val="left" w:pos="993"/>
          <w:tab w:val="left" w:pos="2160"/>
        </w:tabs>
        <w:autoSpaceDE w:val="0"/>
        <w:autoSpaceDN w:val="0"/>
        <w:adjustRightInd w:val="0"/>
        <w:ind w:left="0" w:right="-34" w:firstLine="0"/>
        <w:jc w:val="center"/>
        <w:rPr>
          <w:b/>
          <w:sz w:val="26"/>
          <w:szCs w:val="26"/>
        </w:rPr>
      </w:pPr>
      <w:r w:rsidRPr="00743490">
        <w:rPr>
          <w:b/>
          <w:sz w:val="26"/>
          <w:szCs w:val="26"/>
        </w:rPr>
        <w:t>Pušu atbildība</w:t>
      </w:r>
    </w:p>
    <w:p w14:paraId="2F4BFE40" w14:textId="77777777" w:rsidR="00F808E6" w:rsidRPr="00743490" w:rsidRDefault="00F808E6" w:rsidP="00F808E6">
      <w:pPr>
        <w:tabs>
          <w:tab w:val="num" w:pos="284"/>
          <w:tab w:val="left" w:pos="360"/>
          <w:tab w:val="left" w:pos="851"/>
          <w:tab w:val="left" w:pos="993"/>
          <w:tab w:val="left" w:pos="2160"/>
        </w:tabs>
        <w:autoSpaceDE w:val="0"/>
        <w:autoSpaceDN w:val="0"/>
        <w:adjustRightInd w:val="0"/>
        <w:ind w:right="-34"/>
        <w:rPr>
          <w:b/>
          <w:sz w:val="26"/>
          <w:szCs w:val="26"/>
        </w:rPr>
      </w:pPr>
    </w:p>
    <w:p w14:paraId="1165AC01" w14:textId="77777777" w:rsidR="00F808E6" w:rsidRPr="00743490"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743490">
        <w:rPr>
          <w:sz w:val="26"/>
          <w:szCs w:val="26"/>
        </w:rPr>
        <w:t xml:space="preserve">Par Darbu galīgā nodošanas termiņa pārkāpumu Uzņēmējs maksā Pasūtītājam līgumsodu </w:t>
      </w:r>
      <w:r>
        <w:rPr>
          <w:sz w:val="26"/>
          <w:szCs w:val="26"/>
        </w:rPr>
        <w:t>0.5</w:t>
      </w:r>
      <w:r w:rsidRPr="00743490">
        <w:rPr>
          <w:sz w:val="26"/>
          <w:szCs w:val="26"/>
        </w:rPr>
        <w:t xml:space="preserve">% apmērā no Līguma summas par katru nokavējuma dienu, taču ne vairāk kā 10 % no Līguma summas. </w:t>
      </w:r>
    </w:p>
    <w:p w14:paraId="0484522C" w14:textId="77777777" w:rsidR="00F808E6" w:rsidRPr="00743490"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743490">
        <w:rPr>
          <w:sz w:val="26"/>
          <w:szCs w:val="26"/>
        </w:rPr>
        <w:t xml:space="preserve">Par Līgumā noteikto maksājuma kavējumu Pasūtītājs maksā Uzņēmējam līgumsodu </w:t>
      </w:r>
      <w:r>
        <w:rPr>
          <w:sz w:val="26"/>
          <w:szCs w:val="26"/>
        </w:rPr>
        <w:t>0.5</w:t>
      </w:r>
      <w:r w:rsidRPr="00743490">
        <w:rPr>
          <w:sz w:val="26"/>
          <w:szCs w:val="26"/>
        </w:rPr>
        <w:t xml:space="preserve">% apmērā no Līguma summas par katru nokavējuma dienu, taču ne vairāk kā 10 % no Līguma summas. </w:t>
      </w:r>
    </w:p>
    <w:p w14:paraId="6351111D" w14:textId="77777777" w:rsidR="00F808E6" w:rsidRPr="00743490"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743490">
        <w:rPr>
          <w:sz w:val="26"/>
          <w:szCs w:val="26"/>
        </w:rPr>
        <w:t xml:space="preserve">Uzņēmējs atbildīgs Pasūtītājam vai trešajām personām par visu to prasību (saskaņojumu, atļauju u.tml.) saņemšanu, kas nepieciešamas šā Līguma priekšmetā paredzēto Darbu veikšanai. </w:t>
      </w:r>
    </w:p>
    <w:p w14:paraId="380A690A" w14:textId="77777777" w:rsidR="00F808E6" w:rsidRPr="00743490"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743490">
        <w:rPr>
          <w:sz w:val="26"/>
          <w:szCs w:val="26"/>
        </w:rPr>
        <w:t xml:space="preserve">Puses savstarpēji ir atbildīgas par Līguma noteikumu pārkāpšanu, kā arī par kaitējumu radīšanu otrai Pusei, trešajām personām un videi. </w:t>
      </w:r>
    </w:p>
    <w:p w14:paraId="026C86DE" w14:textId="77777777" w:rsidR="00F808E6" w:rsidRPr="00743490"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743490">
        <w:rPr>
          <w:sz w:val="26"/>
          <w:szCs w:val="26"/>
        </w:rPr>
        <w:t xml:space="preserve">Uzņēmējs atbildīgs Pasūtītājam vai trešajām personām par to personu rīcību, kuras Uzņēmējs piesaistījis šā Līguma priekšmetā paredzēto darbu izpildei. </w:t>
      </w:r>
    </w:p>
    <w:p w14:paraId="187EAB26" w14:textId="77777777" w:rsidR="00F808E6" w:rsidRPr="00743490"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743490">
        <w:rPr>
          <w:sz w:val="26"/>
          <w:szCs w:val="26"/>
        </w:rPr>
        <w:t xml:space="preserve">Ja Uzņēmēja izpildīto Darbu kvalitāte neatbilst šā Līguma noteikumiem, Līguma summa tiek samazināta atbilstoši Uzņēmēja neizpildīto saistību un Pasūtītāja zaudējumu summām. </w:t>
      </w:r>
    </w:p>
    <w:p w14:paraId="4E7882A2" w14:textId="77777777" w:rsidR="00F808E6" w:rsidRPr="00743490"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743490">
        <w:rPr>
          <w:sz w:val="26"/>
          <w:szCs w:val="26"/>
        </w:rPr>
        <w:t xml:space="preserve">Uzņēmējs atbildīgs par Darbu izpildei izmantoto materiālu kvalitāti. </w:t>
      </w:r>
    </w:p>
    <w:p w14:paraId="003869AE" w14:textId="77777777" w:rsidR="00F808E6" w:rsidRPr="00743490"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743490">
        <w:rPr>
          <w:sz w:val="26"/>
          <w:szCs w:val="26"/>
        </w:rPr>
        <w:t xml:space="preserve">Uzņēmējs ir atbildīgs par visiem veikto Darbu trūkumiem vai defektiem, kas tiek </w:t>
      </w:r>
      <w:r w:rsidRPr="00FB03AB">
        <w:rPr>
          <w:sz w:val="26"/>
          <w:szCs w:val="26"/>
        </w:rPr>
        <w:t>konstatēti 24 mēnešu laikā</w:t>
      </w:r>
      <w:r w:rsidRPr="00743490">
        <w:rPr>
          <w:sz w:val="26"/>
          <w:szCs w:val="26"/>
        </w:rPr>
        <w:t xml:space="preserve"> no Darbu nodošanas brīža.  </w:t>
      </w:r>
    </w:p>
    <w:p w14:paraId="0F3AF01C" w14:textId="77777777" w:rsidR="00F808E6" w:rsidRPr="00743490"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743490">
        <w:rPr>
          <w:sz w:val="26"/>
          <w:szCs w:val="26"/>
        </w:rPr>
        <w:t xml:space="preserve">Pasūtītājs ir tiesīgs vienpusēji atkāpties no Līguma, ja Uzņēmējs </w:t>
      </w:r>
      <w:r>
        <w:rPr>
          <w:sz w:val="26"/>
          <w:szCs w:val="26"/>
        </w:rPr>
        <w:t>5</w:t>
      </w:r>
      <w:r w:rsidRPr="00743490">
        <w:rPr>
          <w:sz w:val="26"/>
          <w:szCs w:val="26"/>
        </w:rPr>
        <w:t xml:space="preserve"> (</w:t>
      </w:r>
      <w:r>
        <w:rPr>
          <w:sz w:val="26"/>
          <w:szCs w:val="26"/>
        </w:rPr>
        <w:t>piecu</w:t>
      </w:r>
      <w:r w:rsidRPr="00743490">
        <w:rPr>
          <w:sz w:val="26"/>
          <w:szCs w:val="26"/>
        </w:rPr>
        <w:t xml:space="preserve">) dienu laikā no Pasūtītāja rakstiska paziņojuma saņemšanas brīža nenovērš paziņojumā norādīto Līguma pārkāpumu vai Darba defektu. </w:t>
      </w:r>
    </w:p>
    <w:p w14:paraId="631A28FB" w14:textId="77777777" w:rsidR="00F808E6" w:rsidRPr="00743490" w:rsidRDefault="00F808E6" w:rsidP="00F808E6">
      <w:pPr>
        <w:numPr>
          <w:ilvl w:val="1"/>
          <w:numId w:val="26"/>
        </w:numPr>
        <w:tabs>
          <w:tab w:val="num" w:pos="284"/>
          <w:tab w:val="left" w:pos="851"/>
          <w:tab w:val="left" w:pos="993"/>
          <w:tab w:val="left" w:pos="1080"/>
          <w:tab w:val="left" w:pos="1260"/>
        </w:tabs>
        <w:autoSpaceDE w:val="0"/>
        <w:autoSpaceDN w:val="0"/>
        <w:adjustRightInd w:val="0"/>
        <w:ind w:left="0" w:right="-34" w:firstLine="495"/>
        <w:jc w:val="both"/>
        <w:rPr>
          <w:sz w:val="26"/>
          <w:szCs w:val="26"/>
        </w:rPr>
      </w:pPr>
      <w:r w:rsidRPr="00743490">
        <w:rPr>
          <w:sz w:val="26"/>
          <w:szCs w:val="26"/>
        </w:rPr>
        <w:t>Pasūtītājam vienpusēji atkāpjoties no Līguma, Uzņēmējs atlīdzina Pasūtītājam visus zaudējumus, kas radušies, Uzņēmējam neizpildot šā Līguma noteikumus.</w:t>
      </w:r>
    </w:p>
    <w:p w14:paraId="7DA2FFF9" w14:textId="77777777" w:rsidR="00F808E6" w:rsidRPr="00743490" w:rsidRDefault="00F808E6" w:rsidP="00F808E6">
      <w:pPr>
        <w:tabs>
          <w:tab w:val="num" w:pos="284"/>
          <w:tab w:val="left" w:pos="851"/>
          <w:tab w:val="left" w:pos="993"/>
          <w:tab w:val="left" w:pos="1080"/>
          <w:tab w:val="left" w:pos="1260"/>
        </w:tabs>
        <w:autoSpaceDE w:val="0"/>
        <w:autoSpaceDN w:val="0"/>
        <w:adjustRightInd w:val="0"/>
        <w:ind w:right="-34" w:firstLine="495"/>
        <w:jc w:val="both"/>
        <w:rPr>
          <w:sz w:val="26"/>
          <w:szCs w:val="26"/>
        </w:rPr>
      </w:pPr>
    </w:p>
    <w:p w14:paraId="71430138" w14:textId="77777777" w:rsidR="00F808E6" w:rsidRPr="00743490" w:rsidRDefault="00F808E6" w:rsidP="00151B58">
      <w:pPr>
        <w:pStyle w:val="Heading2"/>
        <w:numPr>
          <w:ilvl w:val="0"/>
          <w:numId w:val="26"/>
        </w:numPr>
        <w:tabs>
          <w:tab w:val="clear" w:pos="720"/>
          <w:tab w:val="num" w:pos="284"/>
          <w:tab w:val="num" w:pos="360"/>
          <w:tab w:val="left" w:pos="851"/>
          <w:tab w:val="left" w:pos="993"/>
          <w:tab w:val="left" w:pos="2268"/>
          <w:tab w:val="left" w:pos="2835"/>
          <w:tab w:val="left" w:pos="3240"/>
        </w:tabs>
        <w:ind w:left="0" w:right="-34" w:firstLine="0"/>
        <w:jc w:val="center"/>
        <w:rPr>
          <w:szCs w:val="26"/>
        </w:rPr>
      </w:pPr>
      <w:r w:rsidRPr="00743490">
        <w:rPr>
          <w:szCs w:val="26"/>
        </w:rPr>
        <w:t>Strīdu izskatīšanas kārtība</w:t>
      </w:r>
    </w:p>
    <w:p w14:paraId="3292B4A9" w14:textId="77777777" w:rsidR="00F808E6" w:rsidRPr="00743490" w:rsidRDefault="00F808E6" w:rsidP="00F808E6">
      <w:pPr>
        <w:tabs>
          <w:tab w:val="num" w:pos="284"/>
          <w:tab w:val="left" w:pos="851"/>
          <w:tab w:val="left" w:pos="993"/>
        </w:tabs>
        <w:ind w:right="-34" w:firstLine="495"/>
        <w:rPr>
          <w:lang w:eastAsia="en-US"/>
        </w:rPr>
      </w:pPr>
    </w:p>
    <w:p w14:paraId="41297FDA" w14:textId="77777777" w:rsidR="00F808E6" w:rsidRPr="00743490" w:rsidRDefault="00F808E6" w:rsidP="00F808E6">
      <w:pPr>
        <w:numPr>
          <w:ilvl w:val="1"/>
          <w:numId w:val="26"/>
        </w:numPr>
        <w:tabs>
          <w:tab w:val="num" w:pos="284"/>
          <w:tab w:val="left" w:pos="851"/>
          <w:tab w:val="left" w:pos="993"/>
          <w:tab w:val="left" w:pos="1260"/>
        </w:tabs>
        <w:autoSpaceDE w:val="0"/>
        <w:autoSpaceDN w:val="0"/>
        <w:adjustRightInd w:val="0"/>
        <w:ind w:left="0" w:right="-34" w:firstLine="495"/>
        <w:jc w:val="both"/>
        <w:rPr>
          <w:sz w:val="26"/>
          <w:szCs w:val="26"/>
        </w:rPr>
      </w:pPr>
      <w:r w:rsidRPr="00743490">
        <w:rPr>
          <w:sz w:val="26"/>
        </w:rPr>
        <w:t xml:space="preserve">Pušu </w:t>
      </w:r>
      <w:r w:rsidRPr="00743490">
        <w:rPr>
          <w:sz w:val="26"/>
          <w:szCs w:val="26"/>
        </w:rPr>
        <w:t xml:space="preserve">domstarpības, kas rodas šā Līguma ietvaros un skar šo Līgumu vai tā pārkāpšanu, izbeigšanu vai spēkā esamību, tiek risinātas abpusējās sarunās, kurās panāktā Pušu vienošanās noformējama </w:t>
      </w:r>
      <w:proofErr w:type="spellStart"/>
      <w:r w:rsidRPr="00743490">
        <w:rPr>
          <w:sz w:val="26"/>
          <w:szCs w:val="26"/>
        </w:rPr>
        <w:t>rakstveidā</w:t>
      </w:r>
      <w:proofErr w:type="spellEnd"/>
      <w:r w:rsidRPr="00743490">
        <w:rPr>
          <w:sz w:val="26"/>
          <w:szCs w:val="26"/>
        </w:rPr>
        <w:t xml:space="preserve">. Ja vienošanās netiek panākta, strīds tiek izšķirts Latvijas Republikas spēkā esošajos normatīvajos aktos noteiktajā kārtībā. </w:t>
      </w:r>
    </w:p>
    <w:p w14:paraId="701A9A78" w14:textId="77777777" w:rsidR="00F808E6" w:rsidRPr="00743490" w:rsidRDefault="00F808E6" w:rsidP="00F808E6">
      <w:pPr>
        <w:tabs>
          <w:tab w:val="num" w:pos="284"/>
          <w:tab w:val="left" w:pos="851"/>
          <w:tab w:val="left" w:pos="993"/>
          <w:tab w:val="left" w:pos="1260"/>
        </w:tabs>
        <w:autoSpaceDE w:val="0"/>
        <w:autoSpaceDN w:val="0"/>
        <w:adjustRightInd w:val="0"/>
        <w:ind w:right="-34" w:firstLine="495"/>
        <w:jc w:val="both"/>
        <w:rPr>
          <w:sz w:val="26"/>
        </w:rPr>
      </w:pPr>
    </w:p>
    <w:p w14:paraId="47A4EA59" w14:textId="77777777" w:rsidR="00F808E6" w:rsidRPr="00743490" w:rsidRDefault="00F808E6" w:rsidP="00F808E6">
      <w:pPr>
        <w:numPr>
          <w:ilvl w:val="0"/>
          <w:numId w:val="26"/>
        </w:numPr>
        <w:tabs>
          <w:tab w:val="num" w:pos="284"/>
          <w:tab w:val="left" w:pos="851"/>
          <w:tab w:val="left" w:pos="993"/>
        </w:tabs>
        <w:ind w:left="0" w:right="-34" w:firstLine="0"/>
        <w:jc w:val="center"/>
        <w:rPr>
          <w:b/>
          <w:sz w:val="26"/>
          <w:szCs w:val="26"/>
        </w:rPr>
      </w:pPr>
      <w:r w:rsidRPr="00743490">
        <w:rPr>
          <w:b/>
          <w:sz w:val="26"/>
          <w:szCs w:val="26"/>
        </w:rPr>
        <w:lastRenderedPageBreak/>
        <w:t>Nepārvarama vara</w:t>
      </w:r>
    </w:p>
    <w:p w14:paraId="1CBF42CF" w14:textId="77777777" w:rsidR="00F808E6" w:rsidRPr="00743490" w:rsidRDefault="00F808E6" w:rsidP="00F808E6">
      <w:pPr>
        <w:tabs>
          <w:tab w:val="num" w:pos="284"/>
          <w:tab w:val="left" w:pos="851"/>
          <w:tab w:val="left" w:pos="993"/>
        </w:tabs>
        <w:ind w:right="-34" w:firstLine="495"/>
        <w:rPr>
          <w:b/>
          <w:sz w:val="26"/>
          <w:szCs w:val="26"/>
        </w:rPr>
      </w:pPr>
    </w:p>
    <w:p w14:paraId="7072B6F1" w14:textId="77777777" w:rsidR="00F808E6" w:rsidRPr="00743490" w:rsidRDefault="00F808E6" w:rsidP="00F808E6">
      <w:pPr>
        <w:numPr>
          <w:ilvl w:val="1"/>
          <w:numId w:val="26"/>
        </w:numPr>
        <w:tabs>
          <w:tab w:val="left" w:pos="0"/>
          <w:tab w:val="num" w:pos="284"/>
          <w:tab w:val="left" w:pos="851"/>
          <w:tab w:val="left" w:pos="993"/>
          <w:tab w:val="left" w:pos="1080"/>
        </w:tabs>
        <w:ind w:left="0" w:right="-34" w:firstLine="495"/>
        <w:jc w:val="both"/>
        <w:rPr>
          <w:sz w:val="26"/>
          <w:szCs w:val="26"/>
        </w:rPr>
      </w:pPr>
      <w:r w:rsidRPr="00743490">
        <w:rPr>
          <w:sz w:val="26"/>
          <w:szCs w:val="26"/>
        </w:rPr>
        <w:t>Puses nav atbildīgas par savu līgumā noteikto saistību neizpildi, nepienācīgu izpildi vai izpildes nokavēšanu, ja to cēlonis ir nepārvaramas varas (</w:t>
      </w:r>
      <w:proofErr w:type="spellStart"/>
      <w:r w:rsidRPr="00743490">
        <w:rPr>
          <w:iCs/>
          <w:sz w:val="26"/>
          <w:szCs w:val="26"/>
        </w:rPr>
        <w:t>Force</w:t>
      </w:r>
      <w:proofErr w:type="spellEnd"/>
      <w:r w:rsidRPr="00743490">
        <w:rPr>
          <w:iCs/>
          <w:sz w:val="26"/>
          <w:szCs w:val="26"/>
        </w:rPr>
        <w:t xml:space="preserve"> </w:t>
      </w:r>
      <w:proofErr w:type="spellStart"/>
      <w:r w:rsidRPr="00743490">
        <w:rPr>
          <w:iCs/>
          <w:sz w:val="26"/>
          <w:szCs w:val="26"/>
        </w:rPr>
        <w:t>Majeure</w:t>
      </w:r>
      <w:proofErr w:type="spellEnd"/>
      <w:r w:rsidRPr="00743490">
        <w:rPr>
          <w:iCs/>
          <w:sz w:val="26"/>
          <w:szCs w:val="26"/>
        </w:rPr>
        <w:t>) apstākļi,</w:t>
      </w:r>
      <w:r w:rsidRPr="00743490">
        <w:rPr>
          <w:sz w:val="26"/>
          <w:szCs w:val="26"/>
        </w:rPr>
        <w:t xml:space="preserve"> kurus attiecīgā Puse nevarēja paredzēt, novērst, ne vai ietekmēt. Pie šādiem apstākļiem pieskaitāmas dabas stihijas (zemestrīce, plūdi, vētra u.tml.), streiki, jebkuras kara un teroristiskas darbības, kā arī jebkādi valsts vai pašvaldību institūciju izdoti normatīvie akti, kuru ietekmes rezultātā nav iespējama Līguma saistību izpilde.</w:t>
      </w:r>
    </w:p>
    <w:p w14:paraId="7BE14125" w14:textId="77777777" w:rsidR="00F808E6" w:rsidRPr="00743490" w:rsidRDefault="00F808E6" w:rsidP="00F808E6">
      <w:pPr>
        <w:numPr>
          <w:ilvl w:val="1"/>
          <w:numId w:val="26"/>
        </w:numPr>
        <w:tabs>
          <w:tab w:val="num" w:pos="284"/>
          <w:tab w:val="left" w:pos="851"/>
          <w:tab w:val="left" w:pos="993"/>
          <w:tab w:val="left" w:pos="1080"/>
          <w:tab w:val="left" w:pos="1260"/>
        </w:tabs>
        <w:ind w:left="0" w:right="-34" w:firstLine="495"/>
        <w:jc w:val="both"/>
        <w:rPr>
          <w:sz w:val="26"/>
          <w:szCs w:val="26"/>
        </w:rPr>
      </w:pPr>
      <w:r w:rsidRPr="00743490">
        <w:rPr>
          <w:sz w:val="26"/>
          <w:szCs w:val="26"/>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0B8D238D" w14:textId="77777777" w:rsidR="00F808E6" w:rsidRPr="00743490" w:rsidRDefault="00F808E6" w:rsidP="00F808E6">
      <w:pPr>
        <w:numPr>
          <w:ilvl w:val="1"/>
          <w:numId w:val="26"/>
        </w:numPr>
        <w:tabs>
          <w:tab w:val="num" w:pos="284"/>
          <w:tab w:val="left" w:pos="851"/>
          <w:tab w:val="left" w:pos="993"/>
          <w:tab w:val="left" w:pos="1080"/>
          <w:tab w:val="left" w:pos="1260"/>
        </w:tabs>
        <w:ind w:left="0" w:right="-34" w:firstLine="495"/>
        <w:jc w:val="both"/>
        <w:rPr>
          <w:sz w:val="26"/>
          <w:szCs w:val="26"/>
        </w:rPr>
      </w:pPr>
      <w:r w:rsidRPr="00743490">
        <w:rPr>
          <w:sz w:val="26"/>
          <w:szCs w:val="26"/>
        </w:rPr>
        <w:t>Iestājoties nepārvaramas varas apstākļiem, Pusēm jāveic iespējamie nepieciešamie pasākumi, lai nepieļautu vai mazinātu zaudējumu rašanos.</w:t>
      </w:r>
    </w:p>
    <w:p w14:paraId="40999C7C" w14:textId="77777777" w:rsidR="00F808E6" w:rsidRPr="00743490" w:rsidRDefault="00F808E6" w:rsidP="00F808E6">
      <w:pPr>
        <w:numPr>
          <w:ilvl w:val="1"/>
          <w:numId w:val="26"/>
        </w:numPr>
        <w:tabs>
          <w:tab w:val="num" w:pos="284"/>
          <w:tab w:val="left" w:pos="851"/>
          <w:tab w:val="left" w:pos="993"/>
          <w:tab w:val="left" w:pos="1080"/>
          <w:tab w:val="left" w:pos="1260"/>
        </w:tabs>
        <w:ind w:left="0" w:right="-34" w:firstLine="495"/>
        <w:jc w:val="both"/>
        <w:rPr>
          <w:sz w:val="26"/>
          <w:szCs w:val="26"/>
        </w:rPr>
      </w:pPr>
      <w:r w:rsidRPr="00743490">
        <w:rPr>
          <w:sz w:val="26"/>
          <w:szCs w:val="26"/>
        </w:rPr>
        <w:t xml:space="preserve">Nepārvaramas varas apstākļu iestāšanās gadījumā Līguma noteikumu izpildes termiņš tiek pagarināts par laika posmu, kādā darbojas nepārvaramās varas apstākļi. </w:t>
      </w:r>
    </w:p>
    <w:p w14:paraId="601506BB" w14:textId="77777777" w:rsidR="00F808E6" w:rsidRPr="000B3047" w:rsidRDefault="00F808E6" w:rsidP="00F808E6">
      <w:pPr>
        <w:numPr>
          <w:ilvl w:val="1"/>
          <w:numId w:val="26"/>
        </w:numPr>
        <w:tabs>
          <w:tab w:val="num" w:pos="284"/>
          <w:tab w:val="left" w:pos="851"/>
          <w:tab w:val="left" w:pos="993"/>
          <w:tab w:val="left" w:pos="1080"/>
          <w:tab w:val="left" w:pos="1260"/>
        </w:tabs>
        <w:ind w:left="0" w:right="-34" w:firstLine="495"/>
        <w:jc w:val="both"/>
        <w:rPr>
          <w:sz w:val="26"/>
          <w:szCs w:val="26"/>
        </w:rPr>
      </w:pPr>
      <w:r w:rsidRPr="00743490">
        <w:rPr>
          <w:sz w:val="26"/>
        </w:rPr>
        <w:t>Ja nepārvaramas varas apstākļu ietekme turpinās ilgāk kā trīs mēnešus, Puses vienojas par tālāko sadarbību vai par Līguma izbeigšanu.</w:t>
      </w:r>
    </w:p>
    <w:p w14:paraId="21B00AED" w14:textId="77777777" w:rsidR="00F808E6" w:rsidRDefault="00F808E6" w:rsidP="00F808E6">
      <w:pPr>
        <w:tabs>
          <w:tab w:val="left" w:pos="851"/>
          <w:tab w:val="left" w:pos="993"/>
          <w:tab w:val="left" w:pos="1080"/>
          <w:tab w:val="num" w:pos="1130"/>
          <w:tab w:val="left" w:pos="1260"/>
        </w:tabs>
        <w:ind w:left="495" w:right="-34"/>
        <w:jc w:val="both"/>
        <w:rPr>
          <w:sz w:val="26"/>
        </w:rPr>
      </w:pPr>
    </w:p>
    <w:p w14:paraId="799FFB83" w14:textId="77777777" w:rsidR="00F808E6" w:rsidRPr="00743490" w:rsidRDefault="00F808E6" w:rsidP="00F808E6">
      <w:pPr>
        <w:numPr>
          <w:ilvl w:val="0"/>
          <w:numId w:val="26"/>
        </w:numPr>
        <w:tabs>
          <w:tab w:val="num" w:pos="284"/>
          <w:tab w:val="left" w:pos="360"/>
          <w:tab w:val="left" w:pos="851"/>
          <w:tab w:val="left" w:pos="993"/>
          <w:tab w:val="left" w:pos="1260"/>
          <w:tab w:val="left" w:pos="2160"/>
          <w:tab w:val="left" w:pos="2520"/>
          <w:tab w:val="left" w:pos="3240"/>
        </w:tabs>
        <w:autoSpaceDE w:val="0"/>
        <w:autoSpaceDN w:val="0"/>
        <w:adjustRightInd w:val="0"/>
        <w:ind w:left="0" w:right="-34" w:firstLine="0"/>
        <w:jc w:val="center"/>
        <w:rPr>
          <w:b/>
          <w:sz w:val="26"/>
          <w:szCs w:val="26"/>
        </w:rPr>
      </w:pPr>
      <w:r w:rsidRPr="00743490">
        <w:rPr>
          <w:b/>
          <w:sz w:val="26"/>
          <w:szCs w:val="26"/>
        </w:rPr>
        <w:t>Noslēguma noteikumi</w:t>
      </w:r>
    </w:p>
    <w:p w14:paraId="0980D37E" w14:textId="77777777" w:rsidR="00F808E6" w:rsidRPr="00743490" w:rsidRDefault="00F808E6" w:rsidP="00F808E6">
      <w:pPr>
        <w:tabs>
          <w:tab w:val="num" w:pos="284"/>
          <w:tab w:val="left" w:pos="360"/>
          <w:tab w:val="left" w:pos="851"/>
          <w:tab w:val="left" w:pos="993"/>
          <w:tab w:val="left" w:pos="1260"/>
          <w:tab w:val="left" w:pos="2160"/>
          <w:tab w:val="left" w:pos="2520"/>
          <w:tab w:val="left" w:pos="3240"/>
        </w:tabs>
        <w:autoSpaceDE w:val="0"/>
        <w:autoSpaceDN w:val="0"/>
        <w:adjustRightInd w:val="0"/>
        <w:ind w:right="-34" w:firstLine="495"/>
        <w:rPr>
          <w:b/>
          <w:sz w:val="26"/>
          <w:szCs w:val="26"/>
        </w:rPr>
      </w:pPr>
    </w:p>
    <w:p w14:paraId="2E3E48D7" w14:textId="77777777" w:rsidR="00F808E6" w:rsidRPr="00743490" w:rsidRDefault="00F808E6" w:rsidP="00F808E6">
      <w:pPr>
        <w:numPr>
          <w:ilvl w:val="1"/>
          <w:numId w:val="26"/>
        </w:numPr>
        <w:tabs>
          <w:tab w:val="left" w:pos="0"/>
          <w:tab w:val="num" w:pos="284"/>
          <w:tab w:val="left" w:pos="851"/>
          <w:tab w:val="left" w:pos="993"/>
        </w:tabs>
        <w:suppressAutoHyphens/>
        <w:ind w:left="0" w:right="-34" w:firstLine="495"/>
        <w:jc w:val="both"/>
        <w:rPr>
          <w:sz w:val="26"/>
          <w:szCs w:val="26"/>
        </w:rPr>
      </w:pPr>
      <w:r w:rsidRPr="00743490">
        <w:rPr>
          <w:sz w:val="26"/>
          <w:szCs w:val="26"/>
        </w:rPr>
        <w:t>Līgums stājas spēkā no tā abpusējas parakstīšanas brīža un darbojas līdz Pušu saistību izpildei.</w:t>
      </w:r>
    </w:p>
    <w:p w14:paraId="267D1F32" w14:textId="77777777" w:rsidR="00F808E6" w:rsidRPr="00743490" w:rsidRDefault="00F808E6" w:rsidP="00F808E6">
      <w:pPr>
        <w:numPr>
          <w:ilvl w:val="1"/>
          <w:numId w:val="26"/>
        </w:numPr>
        <w:tabs>
          <w:tab w:val="num" w:pos="567"/>
          <w:tab w:val="num" w:pos="993"/>
        </w:tabs>
        <w:suppressAutoHyphens/>
        <w:ind w:left="0" w:right="-25" w:firstLine="495"/>
        <w:jc w:val="both"/>
        <w:rPr>
          <w:sz w:val="26"/>
          <w:szCs w:val="26"/>
        </w:rPr>
      </w:pPr>
      <w:r w:rsidRPr="00743490">
        <w:rPr>
          <w:sz w:val="26"/>
          <w:szCs w:val="26"/>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292298C2" w14:textId="77777777" w:rsidR="00F808E6" w:rsidRPr="00743490" w:rsidRDefault="00F808E6" w:rsidP="00F808E6">
      <w:pPr>
        <w:pStyle w:val="BodyTextIndent"/>
        <w:numPr>
          <w:ilvl w:val="1"/>
          <w:numId w:val="26"/>
        </w:numPr>
        <w:tabs>
          <w:tab w:val="left" w:pos="0"/>
          <w:tab w:val="num" w:pos="284"/>
          <w:tab w:val="left" w:pos="851"/>
          <w:tab w:val="left" w:pos="993"/>
          <w:tab w:val="left" w:pos="1080"/>
        </w:tabs>
        <w:ind w:left="0" w:right="-34" w:firstLine="495"/>
        <w:jc w:val="both"/>
        <w:rPr>
          <w:sz w:val="26"/>
        </w:rPr>
      </w:pPr>
      <w:r w:rsidRPr="00743490">
        <w:rPr>
          <w:sz w:val="26"/>
          <w:szCs w:val="26"/>
        </w:rPr>
        <w:t xml:space="preserve">Visi Līguma grozījumi un papildinājumi noformējami rakstiski. </w:t>
      </w:r>
      <w:r w:rsidRPr="00743490">
        <w:rPr>
          <w:sz w:val="26"/>
        </w:rPr>
        <w:t>Tie pievienojami Līgumam kā pielikumi un kļūst par Līguma neatņemamām sastāvdaļām.</w:t>
      </w:r>
    </w:p>
    <w:p w14:paraId="2F4B0AEB" w14:textId="77777777" w:rsidR="00F808E6" w:rsidRPr="00743490" w:rsidRDefault="00F808E6" w:rsidP="00F808E6">
      <w:pPr>
        <w:numPr>
          <w:ilvl w:val="1"/>
          <w:numId w:val="26"/>
        </w:numPr>
        <w:tabs>
          <w:tab w:val="left" w:pos="0"/>
          <w:tab w:val="num" w:pos="284"/>
          <w:tab w:val="left" w:pos="851"/>
          <w:tab w:val="left" w:pos="993"/>
          <w:tab w:val="left" w:pos="1080"/>
        </w:tabs>
        <w:overflowPunct w:val="0"/>
        <w:autoSpaceDE w:val="0"/>
        <w:autoSpaceDN w:val="0"/>
        <w:adjustRightInd w:val="0"/>
        <w:ind w:left="0" w:right="-34" w:firstLine="495"/>
        <w:jc w:val="both"/>
        <w:textAlignment w:val="baseline"/>
        <w:rPr>
          <w:sz w:val="26"/>
        </w:rPr>
      </w:pPr>
      <w:r w:rsidRPr="00743490">
        <w:rPr>
          <w:sz w:val="26"/>
          <w:szCs w:val="26"/>
        </w:rPr>
        <w:t>Ja kāds no Līguma noteikumiem zaudē savu juridisko spēku, tas neietekmē pārējos Līguma noteikumus.</w:t>
      </w:r>
    </w:p>
    <w:p w14:paraId="6CEE94F0" w14:textId="77777777" w:rsidR="00F808E6" w:rsidRPr="00743490" w:rsidRDefault="00F808E6" w:rsidP="00F808E6">
      <w:pPr>
        <w:numPr>
          <w:ilvl w:val="1"/>
          <w:numId w:val="26"/>
        </w:numPr>
        <w:tabs>
          <w:tab w:val="left" w:pos="0"/>
          <w:tab w:val="num" w:pos="284"/>
          <w:tab w:val="left" w:pos="851"/>
          <w:tab w:val="left" w:pos="993"/>
          <w:tab w:val="left" w:pos="1080"/>
        </w:tabs>
        <w:overflowPunct w:val="0"/>
        <w:autoSpaceDE w:val="0"/>
        <w:autoSpaceDN w:val="0"/>
        <w:adjustRightInd w:val="0"/>
        <w:ind w:left="0" w:right="-34" w:firstLine="495"/>
        <w:jc w:val="both"/>
        <w:textAlignment w:val="baseline"/>
        <w:rPr>
          <w:sz w:val="26"/>
          <w:szCs w:val="26"/>
        </w:rPr>
      </w:pPr>
      <w:r w:rsidRPr="00743490">
        <w:rPr>
          <w:sz w:val="26"/>
          <w:szCs w:val="26"/>
        </w:rPr>
        <w:t>Puses apliecina, ka tām ir saprotams Līguma saturs un nozīme, ka tās atzīst Līgumu par pareizu, abpusēji izdevīgu, un vienlaikus paziņo, ka tas slēgts labprātīgi, bez viltus un spaidiem vienai pret otru, pilnībā un vispusīgi ievērojot abu Pušu gribu un intereses.</w:t>
      </w:r>
    </w:p>
    <w:p w14:paraId="17D4A48A" w14:textId="77777777" w:rsidR="00F808E6" w:rsidRPr="00743490" w:rsidRDefault="00F808E6" w:rsidP="00F808E6">
      <w:pPr>
        <w:numPr>
          <w:ilvl w:val="1"/>
          <w:numId w:val="26"/>
        </w:numPr>
        <w:tabs>
          <w:tab w:val="left" w:pos="0"/>
          <w:tab w:val="num" w:pos="284"/>
          <w:tab w:val="left" w:pos="851"/>
          <w:tab w:val="left" w:pos="993"/>
          <w:tab w:val="left" w:pos="1045"/>
        </w:tabs>
        <w:overflowPunct w:val="0"/>
        <w:autoSpaceDE w:val="0"/>
        <w:autoSpaceDN w:val="0"/>
        <w:adjustRightInd w:val="0"/>
        <w:ind w:left="0" w:right="-34" w:firstLine="495"/>
        <w:jc w:val="both"/>
        <w:textAlignment w:val="baseline"/>
        <w:rPr>
          <w:sz w:val="26"/>
          <w:szCs w:val="26"/>
        </w:rPr>
      </w:pPr>
      <w:r w:rsidRPr="00743490">
        <w:rPr>
          <w:sz w:val="26"/>
          <w:szCs w:val="26"/>
        </w:rPr>
        <w:t>Pušu savstarpējās saistības, kas nav noteiktas šajā Līgumā, izskatāmas normatīvajos aktos noteiktajā kārtībā.</w:t>
      </w:r>
    </w:p>
    <w:p w14:paraId="53B90498" w14:textId="77777777" w:rsidR="00F808E6" w:rsidRPr="00743490" w:rsidRDefault="00F808E6" w:rsidP="00F808E6">
      <w:pPr>
        <w:numPr>
          <w:ilvl w:val="1"/>
          <w:numId w:val="26"/>
        </w:numPr>
        <w:tabs>
          <w:tab w:val="left" w:pos="0"/>
          <w:tab w:val="num" w:pos="284"/>
          <w:tab w:val="left" w:pos="851"/>
          <w:tab w:val="left" w:pos="993"/>
          <w:tab w:val="left" w:pos="1045"/>
        </w:tabs>
        <w:overflowPunct w:val="0"/>
        <w:autoSpaceDE w:val="0"/>
        <w:autoSpaceDN w:val="0"/>
        <w:adjustRightInd w:val="0"/>
        <w:ind w:left="0" w:right="-34" w:firstLine="495"/>
        <w:jc w:val="both"/>
        <w:textAlignment w:val="baseline"/>
        <w:rPr>
          <w:sz w:val="26"/>
          <w:szCs w:val="26"/>
        </w:rPr>
      </w:pPr>
      <w:r w:rsidRPr="00743490">
        <w:rPr>
          <w:sz w:val="26"/>
          <w:szCs w:val="26"/>
        </w:rPr>
        <w:t>Puses ir materiāli savstarpēji atbildīgas par zaudējumu nodarīšanu saskaņā ar spēkā esošajiem Latvijas Republikas normatīvajiem aktiem.</w:t>
      </w:r>
    </w:p>
    <w:p w14:paraId="7BF2197A" w14:textId="77777777" w:rsidR="00F808E6" w:rsidRPr="00743490" w:rsidRDefault="00F808E6" w:rsidP="00F808E6">
      <w:pPr>
        <w:numPr>
          <w:ilvl w:val="1"/>
          <w:numId w:val="26"/>
        </w:numPr>
        <w:tabs>
          <w:tab w:val="clear" w:pos="1130"/>
          <w:tab w:val="left" w:pos="0"/>
          <w:tab w:val="num" w:pos="284"/>
          <w:tab w:val="left" w:pos="851"/>
          <w:tab w:val="left" w:pos="993"/>
          <w:tab w:val="left" w:pos="1134"/>
        </w:tabs>
        <w:ind w:left="0" w:right="-34" w:firstLine="495"/>
        <w:jc w:val="both"/>
        <w:rPr>
          <w:sz w:val="26"/>
          <w:szCs w:val="26"/>
        </w:rPr>
      </w:pPr>
      <w:r>
        <w:rPr>
          <w:sz w:val="26"/>
          <w:szCs w:val="26"/>
        </w:rPr>
        <w:t>Pušu kontaktpersona</w:t>
      </w:r>
      <w:r w:rsidRPr="00623A9B">
        <w:rPr>
          <w:sz w:val="26"/>
          <w:szCs w:val="26"/>
        </w:rPr>
        <w:t xml:space="preserve"> savstarpēj</w:t>
      </w:r>
      <w:r>
        <w:rPr>
          <w:sz w:val="26"/>
          <w:szCs w:val="26"/>
        </w:rPr>
        <w:t>i</w:t>
      </w:r>
      <w:r w:rsidRPr="00623A9B">
        <w:rPr>
          <w:sz w:val="26"/>
          <w:szCs w:val="26"/>
        </w:rPr>
        <w:t xml:space="preserve"> sadarbības koordinēšan</w:t>
      </w:r>
      <w:r>
        <w:rPr>
          <w:sz w:val="26"/>
          <w:szCs w:val="26"/>
        </w:rPr>
        <w:t>ai</w:t>
      </w:r>
      <w:r w:rsidRPr="00623A9B">
        <w:rPr>
          <w:sz w:val="26"/>
          <w:szCs w:val="26"/>
        </w:rPr>
        <w:t xml:space="preserve"> Līguma ietvaros</w:t>
      </w:r>
      <w:r w:rsidRPr="00743490">
        <w:rPr>
          <w:sz w:val="26"/>
          <w:szCs w:val="26"/>
        </w:rPr>
        <w:t xml:space="preserve">: </w:t>
      </w:r>
    </w:p>
    <w:p w14:paraId="11C84A7E" w14:textId="77777777" w:rsidR="00F808E6" w:rsidRPr="00743490" w:rsidRDefault="00F808E6" w:rsidP="00F808E6">
      <w:pPr>
        <w:numPr>
          <w:ilvl w:val="1"/>
          <w:numId w:val="26"/>
        </w:numPr>
        <w:tabs>
          <w:tab w:val="left" w:pos="0"/>
          <w:tab w:val="left" w:pos="567"/>
          <w:tab w:val="left" w:pos="851"/>
        </w:tabs>
        <w:ind w:right="-34" w:hanging="563"/>
        <w:jc w:val="both"/>
        <w:rPr>
          <w:sz w:val="26"/>
          <w:szCs w:val="26"/>
        </w:rPr>
      </w:pPr>
      <w:r w:rsidRPr="00743490">
        <w:rPr>
          <w:sz w:val="26"/>
          <w:szCs w:val="26"/>
        </w:rPr>
        <w:t xml:space="preserve">Pasūtītāja kontaktpersona: </w:t>
      </w:r>
      <w:bookmarkStart w:id="13" w:name="OLE_LINK1"/>
      <w:r>
        <w:rPr>
          <w:sz w:val="26"/>
          <w:szCs w:val="26"/>
        </w:rPr>
        <w:t>Ļubova Lavrentjeva</w:t>
      </w:r>
      <w:r w:rsidRPr="00743490">
        <w:rPr>
          <w:sz w:val="26"/>
          <w:szCs w:val="26"/>
        </w:rPr>
        <w:t xml:space="preserve">, tālr. </w:t>
      </w:r>
      <w:r>
        <w:rPr>
          <w:sz w:val="26"/>
          <w:szCs w:val="26"/>
        </w:rPr>
        <w:t>26256523</w:t>
      </w:r>
      <w:r w:rsidRPr="00743490">
        <w:rPr>
          <w:sz w:val="26"/>
          <w:szCs w:val="26"/>
        </w:rPr>
        <w:t xml:space="preserve">, e-pasts </w:t>
      </w:r>
      <w:r>
        <w:rPr>
          <w:sz w:val="26"/>
          <w:szCs w:val="26"/>
        </w:rPr>
        <w:t>llavrentjeva@edu.riga.lv</w:t>
      </w:r>
      <w:r w:rsidRPr="00743490">
        <w:rPr>
          <w:sz w:val="26"/>
          <w:szCs w:val="26"/>
        </w:rPr>
        <w:t>;</w:t>
      </w:r>
    </w:p>
    <w:p w14:paraId="4BDE9046" w14:textId="77777777" w:rsidR="00F808E6" w:rsidRDefault="00F808E6" w:rsidP="00F808E6">
      <w:pPr>
        <w:numPr>
          <w:ilvl w:val="1"/>
          <w:numId w:val="26"/>
        </w:numPr>
        <w:tabs>
          <w:tab w:val="left" w:pos="0"/>
          <w:tab w:val="num" w:pos="284"/>
          <w:tab w:val="left" w:pos="567"/>
          <w:tab w:val="left" w:pos="851"/>
        </w:tabs>
        <w:overflowPunct w:val="0"/>
        <w:autoSpaceDE w:val="0"/>
        <w:autoSpaceDN w:val="0"/>
        <w:adjustRightInd w:val="0"/>
        <w:ind w:left="0" w:right="-34" w:firstLine="495"/>
        <w:jc w:val="both"/>
        <w:textAlignment w:val="baseline"/>
        <w:rPr>
          <w:sz w:val="26"/>
          <w:szCs w:val="26"/>
        </w:rPr>
      </w:pPr>
      <w:r w:rsidRPr="003B57A5">
        <w:rPr>
          <w:sz w:val="26"/>
          <w:szCs w:val="26"/>
        </w:rPr>
        <w:lastRenderedPageBreak/>
        <w:t>Uzņēmēja kontaktpersona:</w:t>
      </w:r>
      <w:bookmarkEnd w:id="13"/>
      <w:r w:rsidRPr="003B57A5">
        <w:rPr>
          <w:sz w:val="26"/>
          <w:szCs w:val="26"/>
        </w:rPr>
        <w:t xml:space="preserve"> Uzņēmēja kontaktpersona: _____________, tālr. __________, e-pasts: __________________.</w:t>
      </w:r>
    </w:p>
    <w:p w14:paraId="3451B8BA" w14:textId="77777777" w:rsidR="00F808E6" w:rsidRPr="003B57A5" w:rsidRDefault="00F808E6" w:rsidP="00F808E6">
      <w:pPr>
        <w:numPr>
          <w:ilvl w:val="1"/>
          <w:numId w:val="26"/>
        </w:numPr>
        <w:tabs>
          <w:tab w:val="left" w:pos="0"/>
          <w:tab w:val="num" w:pos="284"/>
          <w:tab w:val="left" w:pos="567"/>
          <w:tab w:val="left" w:pos="851"/>
        </w:tabs>
        <w:overflowPunct w:val="0"/>
        <w:autoSpaceDE w:val="0"/>
        <w:autoSpaceDN w:val="0"/>
        <w:adjustRightInd w:val="0"/>
        <w:ind w:left="0" w:right="-34" w:firstLine="495"/>
        <w:jc w:val="both"/>
        <w:textAlignment w:val="baseline"/>
        <w:rPr>
          <w:sz w:val="26"/>
          <w:szCs w:val="26"/>
        </w:rPr>
      </w:pPr>
      <w:r w:rsidRPr="003B57A5">
        <w:rPr>
          <w:sz w:val="26"/>
          <w:szCs w:val="26"/>
        </w:rPr>
        <w:t>Visi paziņojumi un pretenzijas, kas saistītas ar Līguma izpildi, ir iesniedzamas rakstiski otrai Pusei Līgumā norādītajā adresē, un tās ir uzskatāmas par saņemtām:</w:t>
      </w:r>
    </w:p>
    <w:p w14:paraId="3E28959B" w14:textId="77777777" w:rsidR="00F808E6" w:rsidRPr="00743490" w:rsidRDefault="00F808E6" w:rsidP="00F808E6">
      <w:pPr>
        <w:numPr>
          <w:ilvl w:val="2"/>
          <w:numId w:val="26"/>
        </w:numPr>
        <w:tabs>
          <w:tab w:val="left" w:pos="0"/>
          <w:tab w:val="left" w:pos="567"/>
          <w:tab w:val="num" w:pos="709"/>
          <w:tab w:val="left" w:pos="851"/>
          <w:tab w:val="left" w:pos="1276"/>
        </w:tabs>
        <w:overflowPunct w:val="0"/>
        <w:autoSpaceDE w:val="0"/>
        <w:autoSpaceDN w:val="0"/>
        <w:adjustRightInd w:val="0"/>
        <w:ind w:left="0" w:right="-34" w:firstLine="851"/>
        <w:jc w:val="both"/>
        <w:textAlignment w:val="baseline"/>
        <w:rPr>
          <w:sz w:val="26"/>
          <w:szCs w:val="26"/>
        </w:rPr>
      </w:pPr>
      <w:r w:rsidRPr="00743490">
        <w:rPr>
          <w:sz w:val="26"/>
          <w:szCs w:val="26"/>
        </w:rPr>
        <w:t>ja tās nosūtītas ar ierakstītu pasta sūtījumu, tad 7. (septītajā) dienā pēc nosūtīšanas dienas;</w:t>
      </w:r>
    </w:p>
    <w:p w14:paraId="36003393" w14:textId="77777777" w:rsidR="00F808E6" w:rsidRPr="00743490" w:rsidRDefault="00F808E6" w:rsidP="00F808E6">
      <w:pPr>
        <w:numPr>
          <w:ilvl w:val="2"/>
          <w:numId w:val="26"/>
        </w:numPr>
        <w:tabs>
          <w:tab w:val="left" w:pos="0"/>
          <w:tab w:val="num" w:pos="284"/>
          <w:tab w:val="left" w:pos="567"/>
          <w:tab w:val="num" w:pos="709"/>
          <w:tab w:val="left" w:pos="851"/>
          <w:tab w:val="left" w:pos="1276"/>
        </w:tabs>
        <w:overflowPunct w:val="0"/>
        <w:autoSpaceDE w:val="0"/>
        <w:autoSpaceDN w:val="0"/>
        <w:adjustRightInd w:val="0"/>
        <w:ind w:left="0" w:right="-34" w:firstLine="851"/>
        <w:jc w:val="both"/>
        <w:textAlignment w:val="baseline"/>
        <w:rPr>
          <w:sz w:val="26"/>
          <w:szCs w:val="26"/>
        </w:rPr>
      </w:pPr>
      <w:r w:rsidRPr="00743490">
        <w:rPr>
          <w:sz w:val="26"/>
          <w:szCs w:val="26"/>
        </w:rPr>
        <w:t>ja tās nosūtītas ar elektroniskā pasta starpniecību, izmantojot drošu elektronisko parakstu, tad 2 (otrajā) darba dienā pēc nosūtīšanas;</w:t>
      </w:r>
    </w:p>
    <w:p w14:paraId="40C76731" w14:textId="77777777" w:rsidR="00F808E6" w:rsidRPr="00743490" w:rsidRDefault="00F808E6" w:rsidP="00F808E6">
      <w:pPr>
        <w:numPr>
          <w:ilvl w:val="2"/>
          <w:numId w:val="26"/>
        </w:numPr>
        <w:tabs>
          <w:tab w:val="left" w:pos="0"/>
          <w:tab w:val="num" w:pos="284"/>
          <w:tab w:val="num" w:pos="709"/>
          <w:tab w:val="left" w:pos="851"/>
          <w:tab w:val="left" w:pos="1276"/>
        </w:tabs>
        <w:overflowPunct w:val="0"/>
        <w:autoSpaceDE w:val="0"/>
        <w:autoSpaceDN w:val="0"/>
        <w:adjustRightInd w:val="0"/>
        <w:ind w:left="0" w:right="-34" w:firstLine="851"/>
        <w:jc w:val="both"/>
        <w:textAlignment w:val="baseline"/>
        <w:rPr>
          <w:b/>
          <w:sz w:val="26"/>
          <w:szCs w:val="26"/>
        </w:rPr>
      </w:pPr>
      <w:r w:rsidRPr="00743490">
        <w:rPr>
          <w:sz w:val="26"/>
          <w:szCs w:val="26"/>
        </w:rPr>
        <w:t>ja tās iesniegtas personīgi, tad dienā, kad tās nogādātas adresātam, saņemot apliecinājumu par saņemšanas faktu.</w:t>
      </w:r>
    </w:p>
    <w:p w14:paraId="3CCEA602" w14:textId="77777777" w:rsidR="00F808E6" w:rsidRPr="00615622" w:rsidRDefault="00F808E6" w:rsidP="00F808E6">
      <w:pPr>
        <w:numPr>
          <w:ilvl w:val="1"/>
          <w:numId w:val="26"/>
        </w:numPr>
        <w:tabs>
          <w:tab w:val="left" w:pos="0"/>
          <w:tab w:val="left" w:pos="709"/>
          <w:tab w:val="left" w:pos="1276"/>
        </w:tabs>
        <w:overflowPunct w:val="0"/>
        <w:autoSpaceDE w:val="0"/>
        <w:autoSpaceDN w:val="0"/>
        <w:adjustRightInd w:val="0"/>
        <w:ind w:left="0" w:right="-34" w:firstLine="567"/>
        <w:jc w:val="both"/>
        <w:textAlignment w:val="baseline"/>
        <w:rPr>
          <w:b/>
          <w:sz w:val="26"/>
          <w:szCs w:val="26"/>
        </w:rPr>
      </w:pPr>
      <w:r w:rsidRPr="00743490">
        <w:rPr>
          <w:sz w:val="26"/>
          <w:szCs w:val="26"/>
        </w:rPr>
        <w:t xml:space="preserve">Līgums sastādīts latviešu valodā 2 (divos) eksemplāros uz </w:t>
      </w:r>
      <w:r>
        <w:rPr>
          <w:sz w:val="26"/>
          <w:szCs w:val="26"/>
        </w:rPr>
        <w:t>5</w:t>
      </w:r>
      <w:r w:rsidRPr="00743490">
        <w:rPr>
          <w:sz w:val="26"/>
          <w:szCs w:val="26"/>
        </w:rPr>
        <w:t xml:space="preserve"> (</w:t>
      </w:r>
      <w:r>
        <w:rPr>
          <w:sz w:val="26"/>
          <w:szCs w:val="26"/>
        </w:rPr>
        <w:t>piecām</w:t>
      </w:r>
      <w:r w:rsidRPr="00743490">
        <w:rPr>
          <w:sz w:val="26"/>
          <w:szCs w:val="26"/>
        </w:rPr>
        <w:t>) lapām, pa vienam eksemplāram katrai Pusei. Abiem eksemplāriem ir vienāds juridisks spēks.</w:t>
      </w:r>
    </w:p>
    <w:p w14:paraId="087051FA" w14:textId="77777777" w:rsidR="00F808E6" w:rsidRDefault="00F808E6" w:rsidP="00F808E6">
      <w:pPr>
        <w:tabs>
          <w:tab w:val="left" w:pos="0"/>
          <w:tab w:val="num" w:pos="284"/>
          <w:tab w:val="left" w:pos="567"/>
          <w:tab w:val="left" w:pos="851"/>
          <w:tab w:val="left" w:pos="1134"/>
          <w:tab w:val="left" w:pos="1276"/>
        </w:tabs>
        <w:overflowPunct w:val="0"/>
        <w:autoSpaceDE w:val="0"/>
        <w:autoSpaceDN w:val="0"/>
        <w:adjustRightInd w:val="0"/>
        <w:ind w:right="-34"/>
        <w:jc w:val="both"/>
        <w:textAlignment w:val="baseline"/>
        <w:rPr>
          <w:sz w:val="26"/>
          <w:szCs w:val="26"/>
        </w:rPr>
      </w:pPr>
    </w:p>
    <w:p w14:paraId="58059426" w14:textId="77777777" w:rsidR="00F808E6" w:rsidRPr="00743490" w:rsidRDefault="00F808E6" w:rsidP="00F808E6">
      <w:pPr>
        <w:tabs>
          <w:tab w:val="left" w:pos="0"/>
          <w:tab w:val="num" w:pos="284"/>
          <w:tab w:val="left" w:pos="567"/>
          <w:tab w:val="left" w:pos="851"/>
          <w:tab w:val="left" w:pos="1134"/>
          <w:tab w:val="left" w:pos="1276"/>
        </w:tabs>
        <w:overflowPunct w:val="0"/>
        <w:autoSpaceDE w:val="0"/>
        <w:autoSpaceDN w:val="0"/>
        <w:adjustRightInd w:val="0"/>
        <w:ind w:right="-34"/>
        <w:jc w:val="both"/>
        <w:textAlignment w:val="baseline"/>
        <w:rPr>
          <w:sz w:val="26"/>
          <w:szCs w:val="26"/>
        </w:rPr>
      </w:pPr>
    </w:p>
    <w:p w14:paraId="691155B6" w14:textId="77777777" w:rsidR="00F808E6" w:rsidRPr="00151B58" w:rsidRDefault="00F808E6" w:rsidP="00F808E6">
      <w:pPr>
        <w:numPr>
          <w:ilvl w:val="0"/>
          <w:numId w:val="26"/>
        </w:numPr>
        <w:tabs>
          <w:tab w:val="clear" w:pos="720"/>
        </w:tabs>
        <w:autoSpaceDE w:val="0"/>
        <w:autoSpaceDN w:val="0"/>
        <w:adjustRightInd w:val="0"/>
        <w:ind w:left="0" w:right="-34" w:firstLine="0"/>
        <w:jc w:val="center"/>
        <w:rPr>
          <w:b/>
          <w:sz w:val="26"/>
          <w:szCs w:val="26"/>
        </w:rPr>
      </w:pPr>
      <w:r w:rsidRPr="00151B58">
        <w:rPr>
          <w:b/>
          <w:sz w:val="26"/>
          <w:szCs w:val="26"/>
        </w:rPr>
        <w:t>Pušu rekvizīti un paraksti</w:t>
      </w:r>
    </w:p>
    <w:p w14:paraId="59121423" w14:textId="77777777" w:rsidR="00F808E6" w:rsidRPr="00591B13" w:rsidRDefault="00F808E6" w:rsidP="00F808E6">
      <w:pPr>
        <w:ind w:right="-34"/>
      </w:pPr>
    </w:p>
    <w:tbl>
      <w:tblPr>
        <w:tblW w:w="9036" w:type="dxa"/>
        <w:tblInd w:w="-72" w:type="dxa"/>
        <w:tblLook w:val="0000" w:firstRow="0" w:lastRow="0" w:firstColumn="0" w:lastColumn="0" w:noHBand="0" w:noVBand="0"/>
      </w:tblPr>
      <w:tblGrid>
        <w:gridCol w:w="4500"/>
        <w:gridCol w:w="4536"/>
      </w:tblGrid>
      <w:tr w:rsidR="00F808E6" w:rsidRPr="00591B13" w14:paraId="52D4232A" w14:textId="77777777" w:rsidTr="007627A1">
        <w:trPr>
          <w:trHeight w:val="285"/>
        </w:trPr>
        <w:tc>
          <w:tcPr>
            <w:tcW w:w="4500" w:type="dxa"/>
          </w:tcPr>
          <w:p w14:paraId="259B6792" w14:textId="77777777" w:rsidR="00F808E6" w:rsidRPr="00E60351" w:rsidRDefault="00F808E6" w:rsidP="007627A1">
            <w:pPr>
              <w:pStyle w:val="Normal11pt"/>
              <w:ind w:right="-34"/>
              <w:jc w:val="left"/>
              <w:rPr>
                <w:b w:val="0"/>
                <w:sz w:val="26"/>
                <w:szCs w:val="26"/>
              </w:rPr>
            </w:pPr>
            <w:r w:rsidRPr="00E60351">
              <w:rPr>
                <w:b w:val="0"/>
                <w:sz w:val="26"/>
                <w:szCs w:val="26"/>
              </w:rPr>
              <w:t>PASŪTĪTĀJS</w:t>
            </w:r>
          </w:p>
          <w:p w14:paraId="55E1123F" w14:textId="77777777" w:rsidR="00F808E6" w:rsidRPr="00E60351" w:rsidRDefault="00F808E6" w:rsidP="007627A1">
            <w:pPr>
              <w:pStyle w:val="Normal11pt"/>
              <w:ind w:right="-34"/>
              <w:jc w:val="left"/>
              <w:rPr>
                <w:b w:val="0"/>
                <w:sz w:val="26"/>
                <w:szCs w:val="26"/>
              </w:rPr>
            </w:pPr>
            <w:r w:rsidRPr="00E60351">
              <w:rPr>
                <w:b w:val="0"/>
                <w:sz w:val="26"/>
                <w:szCs w:val="26"/>
              </w:rPr>
              <w:t>Rīgas 95.vidusskola</w:t>
            </w:r>
            <w:r w:rsidRPr="00E60351">
              <w:rPr>
                <w:b w:val="0"/>
                <w:sz w:val="26"/>
                <w:szCs w:val="26"/>
              </w:rPr>
              <w:br/>
              <w:t xml:space="preserve">Juridiskā adrese: </w:t>
            </w:r>
            <w:proofErr w:type="spellStart"/>
            <w:r w:rsidRPr="00E60351">
              <w:rPr>
                <w:b w:val="0"/>
                <w:sz w:val="26"/>
                <w:szCs w:val="26"/>
              </w:rPr>
              <w:t>Bruknas</w:t>
            </w:r>
            <w:proofErr w:type="spellEnd"/>
            <w:r w:rsidRPr="00E60351">
              <w:rPr>
                <w:b w:val="0"/>
                <w:sz w:val="26"/>
                <w:szCs w:val="26"/>
              </w:rPr>
              <w:t xml:space="preserve"> iela 5, </w:t>
            </w:r>
          </w:p>
          <w:p w14:paraId="3685DC4B" w14:textId="04803F6F" w:rsidR="00F808E6" w:rsidRPr="00E60351" w:rsidRDefault="00F808E6" w:rsidP="007627A1">
            <w:pPr>
              <w:pStyle w:val="Normal11pt"/>
              <w:ind w:right="-34"/>
              <w:jc w:val="left"/>
              <w:rPr>
                <w:b w:val="0"/>
                <w:sz w:val="26"/>
                <w:szCs w:val="26"/>
              </w:rPr>
            </w:pPr>
            <w:r w:rsidRPr="00E60351">
              <w:rPr>
                <w:b w:val="0"/>
                <w:sz w:val="26"/>
                <w:szCs w:val="26"/>
              </w:rPr>
              <w:t>Rīga, LV-1058</w:t>
            </w:r>
            <w:r w:rsidRPr="00E60351">
              <w:rPr>
                <w:b w:val="0"/>
                <w:sz w:val="26"/>
                <w:szCs w:val="26"/>
              </w:rPr>
              <w:br/>
              <w:t>Tālrunis: 67675758</w:t>
            </w:r>
            <w:r w:rsidRPr="00E60351">
              <w:rPr>
                <w:b w:val="0"/>
                <w:sz w:val="26"/>
                <w:szCs w:val="26"/>
              </w:rPr>
              <w:br/>
              <w:t xml:space="preserve">e-pasts : r95vsk@riga. </w:t>
            </w:r>
            <w:proofErr w:type="spellStart"/>
            <w:r w:rsidRPr="00E60351">
              <w:rPr>
                <w:b w:val="0"/>
                <w:sz w:val="26"/>
                <w:szCs w:val="26"/>
              </w:rPr>
              <w:t>Iv</w:t>
            </w:r>
            <w:proofErr w:type="spellEnd"/>
            <w:r w:rsidRPr="00E60351">
              <w:rPr>
                <w:b w:val="0"/>
                <w:sz w:val="26"/>
                <w:szCs w:val="26"/>
              </w:rPr>
              <w:br/>
              <w:t>Norēķinu rekvizīti:</w:t>
            </w:r>
            <w:r w:rsidRPr="00E60351">
              <w:rPr>
                <w:b w:val="0"/>
                <w:sz w:val="26"/>
                <w:szCs w:val="26"/>
              </w:rPr>
              <w:br/>
              <w:t xml:space="preserve">Rīgas </w:t>
            </w:r>
            <w:proofErr w:type="spellStart"/>
            <w:r w:rsidRPr="00E60351">
              <w:rPr>
                <w:b w:val="0"/>
                <w:sz w:val="26"/>
                <w:szCs w:val="26"/>
              </w:rPr>
              <w:t>valstspilsētas</w:t>
            </w:r>
            <w:proofErr w:type="spellEnd"/>
            <w:r w:rsidRPr="00E60351">
              <w:rPr>
                <w:b w:val="0"/>
                <w:sz w:val="26"/>
                <w:szCs w:val="26"/>
              </w:rPr>
              <w:t xml:space="preserve"> pašvaldība</w:t>
            </w:r>
            <w:r w:rsidRPr="00E60351">
              <w:rPr>
                <w:b w:val="0"/>
                <w:sz w:val="26"/>
                <w:szCs w:val="26"/>
              </w:rPr>
              <w:br/>
              <w:t>Juridiskā adrese: Rātslaukums 1,</w:t>
            </w:r>
          </w:p>
          <w:p w14:paraId="4861082E" w14:textId="571FA7F9" w:rsidR="00F808E6" w:rsidRPr="00E60351" w:rsidRDefault="00F808E6" w:rsidP="007627A1">
            <w:pPr>
              <w:pStyle w:val="Normal11pt"/>
              <w:ind w:right="-34"/>
              <w:jc w:val="left"/>
              <w:rPr>
                <w:b w:val="0"/>
                <w:iCs/>
                <w:sz w:val="26"/>
                <w:szCs w:val="26"/>
              </w:rPr>
            </w:pPr>
            <w:r w:rsidRPr="00E60351">
              <w:rPr>
                <w:b w:val="0"/>
                <w:sz w:val="26"/>
                <w:szCs w:val="26"/>
              </w:rPr>
              <w:t>Rīga, LV-1050</w:t>
            </w:r>
            <w:r w:rsidRPr="00E60351">
              <w:rPr>
                <w:b w:val="0"/>
                <w:sz w:val="26"/>
                <w:szCs w:val="26"/>
              </w:rPr>
              <w:br/>
              <w:t>NMR kods: 9001 1524360</w:t>
            </w:r>
            <w:r w:rsidRPr="00E60351">
              <w:rPr>
                <w:b w:val="0"/>
                <w:sz w:val="26"/>
                <w:szCs w:val="26"/>
              </w:rPr>
              <w:br/>
              <w:t xml:space="preserve">PVN. </w:t>
            </w:r>
            <w:proofErr w:type="spellStart"/>
            <w:r w:rsidRPr="00E60351">
              <w:rPr>
                <w:b w:val="0"/>
                <w:sz w:val="26"/>
                <w:szCs w:val="26"/>
              </w:rPr>
              <w:t>ref</w:t>
            </w:r>
            <w:proofErr w:type="spellEnd"/>
            <w:r w:rsidRPr="00E60351">
              <w:rPr>
                <w:b w:val="0"/>
                <w:sz w:val="26"/>
                <w:szCs w:val="26"/>
              </w:rPr>
              <w:t>. Nr.: LV90011524360</w:t>
            </w:r>
            <w:r w:rsidRPr="00E60351">
              <w:rPr>
                <w:b w:val="0"/>
                <w:sz w:val="26"/>
                <w:szCs w:val="26"/>
              </w:rPr>
              <w:br/>
            </w:r>
            <w:r w:rsidR="00E60351" w:rsidRPr="00E60351">
              <w:rPr>
                <w:rStyle w:val="Strong"/>
                <w:color w:val="212529"/>
                <w:sz w:val="26"/>
                <w:szCs w:val="26"/>
                <w:shd w:val="clear" w:color="auto" w:fill="FFFFFF"/>
              </w:rPr>
              <w:t>Banka: </w:t>
            </w:r>
            <w:proofErr w:type="spellStart"/>
            <w:r w:rsidR="00E60351" w:rsidRPr="00E60351">
              <w:rPr>
                <w:rStyle w:val="Strong"/>
                <w:color w:val="212529"/>
                <w:sz w:val="26"/>
                <w:szCs w:val="26"/>
                <w:shd w:val="clear" w:color="auto" w:fill="FFFFFF"/>
              </w:rPr>
              <w:t>Luminor</w:t>
            </w:r>
            <w:proofErr w:type="spellEnd"/>
            <w:r w:rsidR="00E60351" w:rsidRPr="00E60351">
              <w:rPr>
                <w:rStyle w:val="Strong"/>
                <w:color w:val="212529"/>
                <w:sz w:val="26"/>
                <w:szCs w:val="26"/>
                <w:shd w:val="clear" w:color="auto" w:fill="FFFFFF"/>
              </w:rPr>
              <w:t xml:space="preserve"> </w:t>
            </w:r>
            <w:proofErr w:type="spellStart"/>
            <w:r w:rsidR="00E60351" w:rsidRPr="00E60351">
              <w:rPr>
                <w:rStyle w:val="Strong"/>
                <w:color w:val="212529"/>
                <w:sz w:val="26"/>
                <w:szCs w:val="26"/>
                <w:shd w:val="clear" w:color="auto" w:fill="FFFFFF"/>
              </w:rPr>
              <w:t>Bank</w:t>
            </w:r>
            <w:proofErr w:type="spellEnd"/>
            <w:r w:rsidR="00E60351" w:rsidRPr="00E60351">
              <w:rPr>
                <w:rStyle w:val="Strong"/>
                <w:color w:val="212529"/>
                <w:sz w:val="26"/>
                <w:szCs w:val="26"/>
                <w:shd w:val="clear" w:color="auto" w:fill="FFFFFF"/>
              </w:rPr>
              <w:t xml:space="preserve"> AS Latvijas filiāle</w:t>
            </w:r>
            <w:r w:rsidR="00E60351" w:rsidRPr="00E60351">
              <w:rPr>
                <w:color w:val="212529"/>
                <w:sz w:val="26"/>
                <w:szCs w:val="26"/>
                <w:shd w:val="clear" w:color="auto" w:fill="FFFFFF"/>
              </w:rPr>
              <w:br/>
            </w:r>
            <w:r w:rsidR="00E60351" w:rsidRPr="00E60351">
              <w:rPr>
                <w:rStyle w:val="Strong"/>
                <w:color w:val="212529"/>
                <w:sz w:val="26"/>
                <w:szCs w:val="26"/>
                <w:shd w:val="clear" w:color="auto" w:fill="FFFFFF"/>
              </w:rPr>
              <w:t>Kods: RIKOLV2X</w:t>
            </w:r>
            <w:r w:rsidR="00E60351" w:rsidRPr="00E60351">
              <w:rPr>
                <w:color w:val="212529"/>
                <w:sz w:val="26"/>
                <w:szCs w:val="26"/>
                <w:shd w:val="clear" w:color="auto" w:fill="FFFFFF"/>
              </w:rPr>
              <w:br/>
            </w:r>
            <w:r w:rsidR="00E60351" w:rsidRPr="00E60351">
              <w:rPr>
                <w:rStyle w:val="Strong"/>
                <w:color w:val="212529"/>
                <w:sz w:val="26"/>
                <w:szCs w:val="26"/>
                <w:shd w:val="clear" w:color="auto" w:fill="FFFFFF"/>
              </w:rPr>
              <w:t>Konts: LV27RIKO0021000916040</w:t>
            </w:r>
            <w:r w:rsidRPr="00E60351">
              <w:rPr>
                <w:b w:val="0"/>
                <w:sz w:val="26"/>
                <w:szCs w:val="26"/>
              </w:rPr>
              <w:br/>
              <w:t>RD iestādes kods: 2102631</w:t>
            </w:r>
            <w:r w:rsidRPr="00E60351">
              <w:rPr>
                <w:b w:val="0"/>
                <w:iCs/>
                <w:sz w:val="26"/>
                <w:szCs w:val="26"/>
              </w:rPr>
              <w:t xml:space="preserve"> </w:t>
            </w:r>
          </w:p>
          <w:p w14:paraId="4D83ABDF" w14:textId="77777777" w:rsidR="00F808E6" w:rsidRDefault="00F808E6" w:rsidP="007627A1">
            <w:pPr>
              <w:pStyle w:val="Normal11pt"/>
              <w:ind w:right="-34"/>
              <w:jc w:val="left"/>
              <w:rPr>
                <w:b w:val="0"/>
                <w:iCs/>
                <w:sz w:val="26"/>
                <w:szCs w:val="26"/>
              </w:rPr>
            </w:pPr>
          </w:p>
          <w:p w14:paraId="4F6557B6" w14:textId="77777777" w:rsidR="00F808E6" w:rsidRPr="00615622" w:rsidRDefault="00F808E6" w:rsidP="007627A1">
            <w:pPr>
              <w:pStyle w:val="Normal11pt"/>
              <w:ind w:right="-34"/>
              <w:jc w:val="left"/>
              <w:rPr>
                <w:b w:val="0"/>
                <w:sz w:val="26"/>
                <w:szCs w:val="26"/>
              </w:rPr>
            </w:pPr>
            <w:r w:rsidRPr="00615622">
              <w:rPr>
                <w:b w:val="0"/>
                <w:iCs/>
                <w:sz w:val="26"/>
                <w:szCs w:val="26"/>
              </w:rPr>
              <w:t xml:space="preserve">_________________ </w:t>
            </w:r>
          </w:p>
          <w:p w14:paraId="7DE2C8D1" w14:textId="77777777" w:rsidR="00F808E6" w:rsidRPr="00615622" w:rsidRDefault="00F808E6" w:rsidP="007627A1">
            <w:pPr>
              <w:pStyle w:val="Normal11pt"/>
              <w:ind w:right="-34"/>
              <w:jc w:val="left"/>
              <w:rPr>
                <w:b w:val="0"/>
                <w:i/>
                <w:iCs/>
                <w:sz w:val="26"/>
                <w:szCs w:val="26"/>
              </w:rPr>
            </w:pPr>
            <w:r>
              <w:rPr>
                <w:b w:val="0"/>
                <w:i/>
                <w:iCs/>
                <w:sz w:val="26"/>
                <w:szCs w:val="26"/>
              </w:rPr>
              <w:t xml:space="preserve">Direktors </w:t>
            </w:r>
            <w:r w:rsidRPr="00615622">
              <w:rPr>
                <w:b w:val="0"/>
                <w:i/>
                <w:iCs/>
                <w:sz w:val="26"/>
                <w:szCs w:val="26"/>
              </w:rPr>
              <w:t xml:space="preserve">/ </w:t>
            </w:r>
            <w:proofErr w:type="spellStart"/>
            <w:r>
              <w:rPr>
                <w:b w:val="0"/>
                <w:i/>
                <w:iCs/>
                <w:sz w:val="26"/>
                <w:szCs w:val="26"/>
              </w:rPr>
              <w:t>S.Verhovskis</w:t>
            </w:r>
            <w:proofErr w:type="spellEnd"/>
          </w:p>
          <w:p w14:paraId="003EE2C1" w14:textId="77777777" w:rsidR="00F808E6" w:rsidRDefault="00F808E6" w:rsidP="007627A1">
            <w:pPr>
              <w:ind w:right="-34"/>
              <w:rPr>
                <w:i/>
                <w:sz w:val="26"/>
                <w:szCs w:val="26"/>
              </w:rPr>
            </w:pPr>
          </w:p>
          <w:p w14:paraId="078DBE17" w14:textId="77777777" w:rsidR="00F808E6" w:rsidRPr="00615622" w:rsidRDefault="00F808E6" w:rsidP="007627A1">
            <w:pPr>
              <w:ind w:right="-34"/>
              <w:rPr>
                <w:i/>
                <w:sz w:val="26"/>
                <w:szCs w:val="26"/>
              </w:rPr>
            </w:pPr>
            <w:r w:rsidRPr="00615622">
              <w:rPr>
                <w:i/>
                <w:sz w:val="26"/>
                <w:szCs w:val="26"/>
              </w:rPr>
              <w:t>Datums</w:t>
            </w:r>
          </w:p>
        </w:tc>
        <w:tc>
          <w:tcPr>
            <w:tcW w:w="4536" w:type="dxa"/>
            <w:noWrap/>
          </w:tcPr>
          <w:p w14:paraId="63C21FC4" w14:textId="77777777" w:rsidR="00F808E6" w:rsidRDefault="00F808E6" w:rsidP="007627A1">
            <w:pPr>
              <w:pStyle w:val="Normal11pt"/>
              <w:ind w:right="-34"/>
              <w:jc w:val="left"/>
              <w:rPr>
                <w:b w:val="0"/>
                <w:iCs/>
                <w:sz w:val="26"/>
                <w:szCs w:val="26"/>
              </w:rPr>
            </w:pPr>
            <w:r w:rsidRPr="00615622">
              <w:rPr>
                <w:b w:val="0"/>
                <w:iCs/>
                <w:sz w:val="26"/>
                <w:szCs w:val="26"/>
              </w:rPr>
              <w:t>UZŅĒMĒJS</w:t>
            </w:r>
          </w:p>
          <w:p w14:paraId="29499F40" w14:textId="77777777" w:rsidR="00F808E6" w:rsidRPr="00615622" w:rsidRDefault="00F808E6" w:rsidP="007627A1">
            <w:pPr>
              <w:pStyle w:val="Normal11pt"/>
              <w:ind w:right="-34"/>
              <w:jc w:val="left"/>
              <w:rPr>
                <w:b w:val="0"/>
                <w:iCs/>
                <w:sz w:val="26"/>
                <w:szCs w:val="26"/>
              </w:rPr>
            </w:pPr>
          </w:p>
          <w:p w14:paraId="086F2AE0" w14:textId="77777777" w:rsidR="00F808E6" w:rsidRPr="00615622" w:rsidRDefault="00F808E6" w:rsidP="007627A1">
            <w:pPr>
              <w:pStyle w:val="Normal11pt"/>
              <w:ind w:right="-34"/>
              <w:jc w:val="left"/>
              <w:rPr>
                <w:b w:val="0"/>
                <w:iCs/>
                <w:sz w:val="26"/>
                <w:szCs w:val="26"/>
              </w:rPr>
            </w:pPr>
            <w:r w:rsidRPr="00615622">
              <w:rPr>
                <w:b w:val="0"/>
                <w:iCs/>
                <w:sz w:val="26"/>
                <w:szCs w:val="26"/>
              </w:rPr>
              <w:t xml:space="preserve">Reģistrācijas numurs: </w:t>
            </w:r>
          </w:p>
          <w:p w14:paraId="2BCC97F0" w14:textId="77777777" w:rsidR="00F808E6" w:rsidRPr="00615622" w:rsidRDefault="00F808E6" w:rsidP="007627A1">
            <w:pPr>
              <w:pStyle w:val="Normal11pt"/>
              <w:ind w:right="-34"/>
              <w:jc w:val="left"/>
              <w:rPr>
                <w:b w:val="0"/>
                <w:iCs/>
                <w:sz w:val="26"/>
                <w:szCs w:val="26"/>
              </w:rPr>
            </w:pPr>
            <w:r w:rsidRPr="00615622">
              <w:rPr>
                <w:b w:val="0"/>
                <w:iCs/>
                <w:sz w:val="26"/>
                <w:szCs w:val="26"/>
              </w:rPr>
              <w:t xml:space="preserve">Juridiskā adrese: </w:t>
            </w:r>
          </w:p>
          <w:p w14:paraId="62ED8D61" w14:textId="77777777" w:rsidR="00F808E6" w:rsidRPr="00615622" w:rsidRDefault="00F808E6" w:rsidP="007627A1">
            <w:pPr>
              <w:pStyle w:val="Normal11pt"/>
              <w:ind w:right="-34"/>
              <w:jc w:val="left"/>
              <w:rPr>
                <w:b w:val="0"/>
                <w:iCs/>
                <w:sz w:val="26"/>
                <w:szCs w:val="26"/>
              </w:rPr>
            </w:pPr>
            <w:r w:rsidRPr="00615622">
              <w:rPr>
                <w:b w:val="0"/>
                <w:iCs/>
                <w:sz w:val="26"/>
                <w:szCs w:val="26"/>
              </w:rPr>
              <w:t>Tālrunis:</w:t>
            </w:r>
            <w:r>
              <w:rPr>
                <w:b w:val="0"/>
                <w:iCs/>
                <w:sz w:val="26"/>
                <w:szCs w:val="26"/>
              </w:rPr>
              <w:t xml:space="preserve"> </w:t>
            </w:r>
          </w:p>
          <w:p w14:paraId="4E55AF1C" w14:textId="77777777" w:rsidR="00F808E6" w:rsidRPr="00615622" w:rsidRDefault="00F808E6" w:rsidP="007627A1">
            <w:pPr>
              <w:pStyle w:val="Normal11pt"/>
              <w:ind w:right="-34"/>
              <w:jc w:val="left"/>
              <w:rPr>
                <w:b w:val="0"/>
                <w:iCs/>
                <w:sz w:val="26"/>
                <w:szCs w:val="26"/>
              </w:rPr>
            </w:pPr>
            <w:r w:rsidRPr="00615622">
              <w:rPr>
                <w:b w:val="0"/>
                <w:iCs/>
                <w:sz w:val="26"/>
                <w:szCs w:val="26"/>
              </w:rPr>
              <w:t>E-pasts:</w:t>
            </w:r>
            <w:r>
              <w:rPr>
                <w:b w:val="0"/>
                <w:iCs/>
                <w:sz w:val="26"/>
                <w:szCs w:val="26"/>
              </w:rPr>
              <w:t xml:space="preserve"> </w:t>
            </w:r>
          </w:p>
          <w:p w14:paraId="482B9C17" w14:textId="77777777" w:rsidR="00F808E6" w:rsidRPr="00615622" w:rsidRDefault="00F808E6" w:rsidP="007627A1">
            <w:pPr>
              <w:pStyle w:val="Normal11pt"/>
              <w:ind w:right="-34"/>
              <w:jc w:val="left"/>
              <w:rPr>
                <w:b w:val="0"/>
                <w:iCs/>
                <w:sz w:val="26"/>
                <w:szCs w:val="26"/>
              </w:rPr>
            </w:pPr>
            <w:r w:rsidRPr="00615622">
              <w:rPr>
                <w:b w:val="0"/>
                <w:iCs/>
                <w:sz w:val="26"/>
                <w:szCs w:val="26"/>
              </w:rPr>
              <w:t xml:space="preserve">Banka: </w:t>
            </w:r>
          </w:p>
          <w:p w14:paraId="4C0FECCE" w14:textId="77777777" w:rsidR="00F808E6" w:rsidRPr="00615622" w:rsidRDefault="00F808E6" w:rsidP="007627A1">
            <w:pPr>
              <w:pStyle w:val="Normal11pt"/>
              <w:ind w:right="-34"/>
              <w:jc w:val="left"/>
              <w:rPr>
                <w:b w:val="0"/>
                <w:iCs/>
                <w:sz w:val="26"/>
                <w:szCs w:val="26"/>
              </w:rPr>
            </w:pPr>
            <w:r w:rsidRPr="00615622">
              <w:rPr>
                <w:b w:val="0"/>
                <w:iCs/>
                <w:sz w:val="26"/>
                <w:szCs w:val="26"/>
              </w:rPr>
              <w:t xml:space="preserve">Kods: </w:t>
            </w:r>
          </w:p>
          <w:p w14:paraId="19FC7B7F" w14:textId="77777777" w:rsidR="00F808E6" w:rsidRPr="00615622" w:rsidRDefault="00F808E6" w:rsidP="007627A1">
            <w:pPr>
              <w:pStyle w:val="Normal11pt"/>
              <w:ind w:right="-34"/>
              <w:jc w:val="left"/>
              <w:rPr>
                <w:b w:val="0"/>
                <w:iCs/>
                <w:sz w:val="26"/>
                <w:szCs w:val="26"/>
              </w:rPr>
            </w:pPr>
            <w:r w:rsidRPr="00615622">
              <w:rPr>
                <w:b w:val="0"/>
                <w:iCs/>
                <w:sz w:val="26"/>
                <w:szCs w:val="26"/>
              </w:rPr>
              <w:t xml:space="preserve">Konts: </w:t>
            </w:r>
          </w:p>
          <w:p w14:paraId="061A76C1" w14:textId="77777777" w:rsidR="00F808E6" w:rsidRPr="00615622" w:rsidRDefault="00F808E6" w:rsidP="007627A1">
            <w:pPr>
              <w:pStyle w:val="Normal11pt"/>
              <w:ind w:right="-34"/>
              <w:jc w:val="left"/>
              <w:rPr>
                <w:b w:val="0"/>
                <w:iCs/>
                <w:sz w:val="26"/>
                <w:szCs w:val="26"/>
              </w:rPr>
            </w:pPr>
            <w:r w:rsidRPr="00615622">
              <w:rPr>
                <w:b w:val="0"/>
                <w:iCs/>
                <w:sz w:val="26"/>
                <w:szCs w:val="26"/>
              </w:rPr>
              <w:t xml:space="preserve"> </w:t>
            </w:r>
          </w:p>
          <w:p w14:paraId="404A85C2" w14:textId="77777777" w:rsidR="00F808E6" w:rsidRPr="00615622" w:rsidRDefault="00F808E6" w:rsidP="007627A1">
            <w:pPr>
              <w:pStyle w:val="Normal11pt"/>
              <w:ind w:right="-34"/>
              <w:jc w:val="left"/>
              <w:rPr>
                <w:b w:val="0"/>
                <w:iCs/>
                <w:sz w:val="26"/>
                <w:szCs w:val="26"/>
              </w:rPr>
            </w:pPr>
          </w:p>
          <w:p w14:paraId="05FA2D6F" w14:textId="77777777" w:rsidR="00F808E6" w:rsidRPr="00615622" w:rsidRDefault="00F808E6" w:rsidP="007627A1">
            <w:pPr>
              <w:pStyle w:val="Normal11pt"/>
              <w:ind w:right="-34"/>
              <w:jc w:val="left"/>
              <w:rPr>
                <w:b w:val="0"/>
                <w:iCs/>
                <w:sz w:val="26"/>
                <w:szCs w:val="26"/>
              </w:rPr>
            </w:pPr>
          </w:p>
          <w:p w14:paraId="69ADB983" w14:textId="77777777" w:rsidR="00F808E6" w:rsidRPr="00615622" w:rsidRDefault="00F808E6" w:rsidP="007627A1">
            <w:pPr>
              <w:pStyle w:val="Normal11pt"/>
              <w:ind w:right="-34"/>
              <w:jc w:val="left"/>
              <w:rPr>
                <w:b w:val="0"/>
                <w:iCs/>
                <w:sz w:val="26"/>
                <w:szCs w:val="26"/>
              </w:rPr>
            </w:pPr>
          </w:p>
          <w:p w14:paraId="48B2CDA7" w14:textId="77777777" w:rsidR="00F808E6" w:rsidRDefault="00F808E6" w:rsidP="007627A1">
            <w:pPr>
              <w:pStyle w:val="Normal11pt"/>
              <w:ind w:right="-34"/>
              <w:jc w:val="left"/>
              <w:rPr>
                <w:b w:val="0"/>
                <w:iCs/>
                <w:sz w:val="26"/>
                <w:szCs w:val="26"/>
              </w:rPr>
            </w:pPr>
          </w:p>
          <w:p w14:paraId="0E884B33" w14:textId="77777777" w:rsidR="00F808E6" w:rsidRPr="00615622" w:rsidRDefault="00F808E6" w:rsidP="007627A1">
            <w:pPr>
              <w:pStyle w:val="Normal11pt"/>
              <w:ind w:right="-34"/>
              <w:jc w:val="left"/>
              <w:rPr>
                <w:b w:val="0"/>
                <w:iCs/>
                <w:sz w:val="26"/>
                <w:szCs w:val="26"/>
              </w:rPr>
            </w:pPr>
          </w:p>
          <w:p w14:paraId="1DB99A9A" w14:textId="77777777" w:rsidR="00F808E6" w:rsidRDefault="00F808E6" w:rsidP="007627A1">
            <w:pPr>
              <w:pStyle w:val="Normal11pt"/>
              <w:ind w:right="-34"/>
              <w:jc w:val="left"/>
              <w:rPr>
                <w:b w:val="0"/>
                <w:iCs/>
                <w:sz w:val="26"/>
                <w:szCs w:val="26"/>
              </w:rPr>
            </w:pPr>
          </w:p>
          <w:p w14:paraId="746CCCD3" w14:textId="77777777" w:rsidR="00F808E6" w:rsidRDefault="00F808E6" w:rsidP="007627A1">
            <w:pPr>
              <w:pStyle w:val="Normal11pt"/>
              <w:ind w:right="-34"/>
              <w:jc w:val="left"/>
              <w:rPr>
                <w:b w:val="0"/>
                <w:iCs/>
                <w:sz w:val="26"/>
                <w:szCs w:val="26"/>
              </w:rPr>
            </w:pPr>
          </w:p>
          <w:p w14:paraId="0CFAB46A" w14:textId="77777777" w:rsidR="00F808E6" w:rsidRPr="00615622" w:rsidRDefault="00F808E6" w:rsidP="007627A1">
            <w:pPr>
              <w:pStyle w:val="Normal11pt"/>
              <w:ind w:right="-34"/>
              <w:jc w:val="left"/>
              <w:rPr>
                <w:b w:val="0"/>
                <w:iCs/>
                <w:sz w:val="26"/>
                <w:szCs w:val="26"/>
              </w:rPr>
            </w:pPr>
            <w:r w:rsidRPr="00615622">
              <w:rPr>
                <w:b w:val="0"/>
                <w:iCs/>
                <w:sz w:val="26"/>
                <w:szCs w:val="26"/>
              </w:rPr>
              <w:t xml:space="preserve">_______________ </w:t>
            </w:r>
          </w:p>
          <w:p w14:paraId="08E8006E" w14:textId="77777777" w:rsidR="00F808E6" w:rsidRPr="00615622" w:rsidRDefault="00F808E6" w:rsidP="007627A1">
            <w:pPr>
              <w:pStyle w:val="Normal11pt"/>
              <w:ind w:right="-34"/>
              <w:jc w:val="left"/>
              <w:rPr>
                <w:b w:val="0"/>
                <w:iCs/>
                <w:sz w:val="26"/>
                <w:szCs w:val="26"/>
              </w:rPr>
            </w:pPr>
            <w:r>
              <w:rPr>
                <w:b w:val="0"/>
                <w:i/>
                <w:iCs/>
                <w:sz w:val="26"/>
                <w:szCs w:val="26"/>
              </w:rPr>
              <w:t>Valdes loceklis</w:t>
            </w:r>
            <w:r w:rsidRPr="00615622">
              <w:rPr>
                <w:b w:val="0"/>
                <w:i/>
                <w:iCs/>
                <w:sz w:val="26"/>
                <w:szCs w:val="26"/>
              </w:rPr>
              <w:t xml:space="preserve"> </w:t>
            </w:r>
            <w:r>
              <w:rPr>
                <w:b w:val="0"/>
                <w:i/>
                <w:iCs/>
                <w:sz w:val="26"/>
                <w:szCs w:val="26"/>
              </w:rPr>
              <w:t>/</w:t>
            </w:r>
          </w:p>
          <w:p w14:paraId="47653F19" w14:textId="77777777" w:rsidR="00F808E6" w:rsidRDefault="00F808E6" w:rsidP="007627A1">
            <w:pPr>
              <w:pStyle w:val="Normal11pt"/>
              <w:ind w:right="-34"/>
              <w:jc w:val="left"/>
              <w:rPr>
                <w:b w:val="0"/>
                <w:i/>
                <w:sz w:val="26"/>
                <w:szCs w:val="26"/>
              </w:rPr>
            </w:pPr>
          </w:p>
          <w:p w14:paraId="12327255" w14:textId="77777777" w:rsidR="00F808E6" w:rsidRPr="00615622" w:rsidRDefault="00F808E6" w:rsidP="007627A1">
            <w:pPr>
              <w:pStyle w:val="Normal11pt"/>
              <w:ind w:right="-34"/>
              <w:jc w:val="left"/>
              <w:rPr>
                <w:b w:val="0"/>
                <w:i/>
                <w:sz w:val="26"/>
                <w:szCs w:val="26"/>
              </w:rPr>
            </w:pPr>
            <w:r w:rsidRPr="00615622">
              <w:rPr>
                <w:b w:val="0"/>
                <w:i/>
                <w:sz w:val="26"/>
                <w:szCs w:val="26"/>
              </w:rPr>
              <w:t>Datums</w:t>
            </w:r>
          </w:p>
          <w:p w14:paraId="3458EEF6" w14:textId="77777777" w:rsidR="00F808E6" w:rsidRPr="00591B13" w:rsidRDefault="00F808E6" w:rsidP="007627A1">
            <w:pPr>
              <w:pStyle w:val="Normal11pt"/>
              <w:ind w:right="-34"/>
              <w:jc w:val="left"/>
              <w:rPr>
                <w:b w:val="0"/>
                <w:i/>
                <w:iCs/>
              </w:rPr>
            </w:pPr>
          </w:p>
        </w:tc>
      </w:tr>
    </w:tbl>
    <w:p w14:paraId="49CEF1B2" w14:textId="77777777" w:rsidR="0069064E" w:rsidRDefault="0069064E"/>
    <w:sectPr w:rsidR="0069064E" w:rsidSect="00151B58">
      <w:pgSz w:w="11906" w:h="16838"/>
      <w:pgMar w:top="1134"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22EE" w14:textId="77777777" w:rsidR="002A28BE" w:rsidRDefault="002A28BE">
      <w:r>
        <w:separator/>
      </w:r>
    </w:p>
  </w:endnote>
  <w:endnote w:type="continuationSeparator" w:id="0">
    <w:p w14:paraId="1EF34760" w14:textId="77777777" w:rsidR="002A28BE" w:rsidRDefault="002A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Bold">
    <w:charset w:val="00"/>
    <w:family w:val="auto"/>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F1B7" w14:textId="77777777" w:rsidR="00DB28E0" w:rsidRDefault="0069064E">
    <w:pPr>
      <w:pStyle w:val="Footer"/>
      <w:jc w:val="center"/>
    </w:pPr>
    <w:r>
      <w:fldChar w:fldCharType="begin"/>
    </w:r>
    <w:r>
      <w:instrText xml:space="preserve"> PAGE   \* MERGEFORMAT </w:instrText>
    </w:r>
    <w:r>
      <w:fldChar w:fldCharType="separate"/>
    </w:r>
    <w:r w:rsidR="00874188">
      <w:rPr>
        <w:noProof/>
      </w:rPr>
      <w:t>2</w:t>
    </w:r>
    <w:r>
      <w:rPr>
        <w:noProof/>
      </w:rPr>
      <w:fldChar w:fldCharType="end"/>
    </w:r>
  </w:p>
  <w:p w14:paraId="49CEF1B8" w14:textId="77777777" w:rsidR="00DB28E0" w:rsidRDefault="003B4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F50C" w14:textId="77777777" w:rsidR="002A28BE" w:rsidRDefault="002A28BE">
      <w:r>
        <w:separator/>
      </w:r>
    </w:p>
  </w:footnote>
  <w:footnote w:type="continuationSeparator" w:id="0">
    <w:p w14:paraId="5F42042C" w14:textId="77777777" w:rsidR="002A28BE" w:rsidRDefault="002A2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F1B9" w14:textId="70768A7E" w:rsidR="00DB28E0" w:rsidRPr="00A45F46" w:rsidRDefault="003B44C8">
    <w:pPr>
      <w:pStyle w:val="Header"/>
      <w:rPr>
        <w:sz w:val="24"/>
        <w:szCs w:val="24"/>
      </w:rPr>
    </w:pPr>
  </w:p>
  <w:p w14:paraId="49CEF1BA" w14:textId="77777777" w:rsidR="00DB28E0" w:rsidRDefault="003B4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C2B"/>
    <w:multiLevelType w:val="hybridMultilevel"/>
    <w:tmpl w:val="5FC4512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67085B"/>
    <w:multiLevelType w:val="multilevel"/>
    <w:tmpl w:val="345E5AA0"/>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4C75BCA"/>
    <w:multiLevelType w:val="multilevel"/>
    <w:tmpl w:val="ED0ED9A6"/>
    <w:lvl w:ilvl="0">
      <w:start w:val="1"/>
      <w:numFmt w:val="decimal"/>
      <w:lvlText w:val="%1."/>
      <w:lvlJc w:val="left"/>
      <w:pPr>
        <w:ind w:left="502" w:hanging="360"/>
      </w:pPr>
      <w:rPr>
        <w:b/>
      </w:rPr>
    </w:lvl>
    <w:lvl w:ilvl="1">
      <w:start w:val="1"/>
      <w:numFmt w:val="decimal"/>
      <w:lvlText w:val="%1.%2."/>
      <w:lvlJc w:val="left"/>
      <w:pPr>
        <w:ind w:left="43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3F7425"/>
    <w:multiLevelType w:val="hybridMultilevel"/>
    <w:tmpl w:val="5484E0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E43AB7"/>
    <w:multiLevelType w:val="multilevel"/>
    <w:tmpl w:val="6FAEFCD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5CF3A35"/>
    <w:multiLevelType w:val="multilevel"/>
    <w:tmpl w:val="2064F87A"/>
    <w:lvl w:ilvl="0">
      <w:start w:val="1"/>
      <w:numFmt w:val="decimal"/>
      <w:lvlText w:val="%1."/>
      <w:lvlJc w:val="left"/>
      <w:pPr>
        <w:ind w:left="720" w:hanging="360"/>
      </w:pPr>
      <w:rPr>
        <w:rFonts w:cs="Times New Roman"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31635717"/>
    <w:multiLevelType w:val="multilevel"/>
    <w:tmpl w:val="A042899C"/>
    <w:lvl w:ilvl="0">
      <w:start w:val="5"/>
      <w:numFmt w:val="decimal"/>
      <w:lvlText w:val="%1."/>
      <w:lvlJc w:val="left"/>
      <w:pPr>
        <w:ind w:left="450" w:hanging="450"/>
      </w:pPr>
      <w:rPr>
        <w:rFonts w:hint="default"/>
      </w:rPr>
    </w:lvl>
    <w:lvl w:ilvl="1">
      <w:start w:val="6"/>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15:restartNumberingAfterBreak="0">
    <w:nsid w:val="39541363"/>
    <w:multiLevelType w:val="multilevel"/>
    <w:tmpl w:val="CAF847F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30"/>
        </w:tabs>
        <w:ind w:left="1130" w:hanging="420"/>
      </w:pPr>
      <w:rPr>
        <w:rFonts w:hint="default"/>
        <w:b w:val="0"/>
      </w:rPr>
    </w:lvl>
    <w:lvl w:ilvl="2">
      <w:start w:val="1"/>
      <w:numFmt w:val="decimal"/>
      <w:isLgl/>
      <w:lvlText w:val="%1.%2.%3."/>
      <w:lvlJc w:val="left"/>
      <w:pPr>
        <w:tabs>
          <w:tab w:val="num" w:pos="1146"/>
        </w:tabs>
        <w:ind w:left="1146"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C8E50F7"/>
    <w:multiLevelType w:val="multilevel"/>
    <w:tmpl w:val="8AC090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CD7620"/>
    <w:multiLevelType w:val="multilevel"/>
    <w:tmpl w:val="1BACEADA"/>
    <w:lvl w:ilvl="0">
      <w:start w:val="7"/>
      <w:numFmt w:val="decimal"/>
      <w:lvlText w:val="%1."/>
      <w:lvlJc w:val="left"/>
      <w:pPr>
        <w:ind w:left="390" w:hanging="39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360F9D"/>
    <w:multiLevelType w:val="multilevel"/>
    <w:tmpl w:val="582E657A"/>
    <w:lvl w:ilvl="0">
      <w:start w:val="5"/>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428E0586"/>
    <w:multiLevelType w:val="hybridMultilevel"/>
    <w:tmpl w:val="70108ACC"/>
    <w:lvl w:ilvl="0" w:tplc="C8866DFA">
      <w:start w:val="1"/>
      <w:numFmt w:val="decimal"/>
      <w:lvlText w:val="%1."/>
      <w:lvlJc w:val="left"/>
      <w:pPr>
        <w:ind w:left="720" w:hanging="360"/>
      </w:pPr>
      <w:rPr>
        <w:rFonts w:eastAsia="Lucida Sans Unicode"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3C4630"/>
    <w:multiLevelType w:val="hybridMultilevel"/>
    <w:tmpl w:val="40A452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600F4B"/>
    <w:multiLevelType w:val="multilevel"/>
    <w:tmpl w:val="44FCD8BC"/>
    <w:lvl w:ilvl="0">
      <w:start w:val="3"/>
      <w:numFmt w:val="decimal"/>
      <w:lvlText w:val="%1."/>
      <w:lvlJc w:val="left"/>
      <w:pPr>
        <w:ind w:left="644"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5D251D"/>
    <w:multiLevelType w:val="hybridMultilevel"/>
    <w:tmpl w:val="523E9B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A84206"/>
    <w:multiLevelType w:val="multilevel"/>
    <w:tmpl w:val="0AF0F600"/>
    <w:lvl w:ilvl="0">
      <w:start w:val="1"/>
      <w:numFmt w:val="decimal"/>
      <w:lvlText w:val="%1."/>
      <w:lvlJc w:val="left"/>
      <w:pPr>
        <w:ind w:left="720" w:hanging="360"/>
      </w:pPr>
      <w:rPr>
        <w:rFonts w:hint="default"/>
        <w:b/>
      </w:rPr>
    </w:lvl>
    <w:lvl w:ilvl="1">
      <w:start w:val="1"/>
      <w:numFmt w:val="decimal"/>
      <w:isLgl/>
      <w:lvlText w:val="%1.%2."/>
      <w:lvlJc w:val="left"/>
      <w:pPr>
        <w:ind w:left="1997" w:hanging="72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13410CA"/>
    <w:multiLevelType w:val="multilevel"/>
    <w:tmpl w:val="9BFA337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6B76367"/>
    <w:multiLevelType w:val="hybridMultilevel"/>
    <w:tmpl w:val="4CA81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AC167A1"/>
    <w:multiLevelType w:val="hybridMultilevel"/>
    <w:tmpl w:val="46A8EB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083FA5"/>
    <w:multiLevelType w:val="multilevel"/>
    <w:tmpl w:val="8712355E"/>
    <w:lvl w:ilvl="0">
      <w:start w:val="2"/>
      <w:numFmt w:val="decimal"/>
      <w:lvlText w:val="%1."/>
      <w:lvlJc w:val="left"/>
      <w:pPr>
        <w:ind w:left="644" w:hanging="360"/>
      </w:pPr>
      <w:rPr>
        <w:rFonts w:hint="default"/>
        <w:b/>
        <w:bCs w:val="0"/>
      </w:rPr>
    </w:lvl>
    <w:lvl w:ilvl="1">
      <w:start w:val="1"/>
      <w:numFmt w:val="decimal"/>
      <w:lvlText w:val="%1.%2."/>
      <w:lvlJc w:val="left"/>
      <w:pPr>
        <w:ind w:left="720" w:hanging="360"/>
      </w:pPr>
      <w:rPr>
        <w:rFonts w:hint="default"/>
        <w:b w:val="0"/>
        <w:bCs/>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DD87C4A"/>
    <w:multiLevelType w:val="multilevel"/>
    <w:tmpl w:val="31307EB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1" w15:restartNumberingAfterBreak="0">
    <w:nsid w:val="673521AB"/>
    <w:multiLevelType w:val="multilevel"/>
    <w:tmpl w:val="BCF21FF4"/>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D510044"/>
    <w:multiLevelType w:val="multilevel"/>
    <w:tmpl w:val="6A56F3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9032B0"/>
    <w:multiLevelType w:val="hybridMultilevel"/>
    <w:tmpl w:val="42CCF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0C33EED"/>
    <w:multiLevelType w:val="multilevel"/>
    <w:tmpl w:val="A96E6DD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B4B37F3"/>
    <w:multiLevelType w:val="multilevel"/>
    <w:tmpl w:val="44FCD8BC"/>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0"/>
  </w:num>
  <w:num w:numId="3">
    <w:abstractNumId w:val="24"/>
  </w:num>
  <w:num w:numId="4">
    <w:abstractNumId w:val="8"/>
  </w:num>
  <w:num w:numId="5">
    <w:abstractNumId w:val="16"/>
  </w:num>
  <w:num w:numId="6">
    <w:abstractNumId w:val="18"/>
  </w:num>
  <w:num w:numId="7">
    <w:abstractNumId w:val="23"/>
  </w:num>
  <w:num w:numId="8">
    <w:abstractNumId w:val="5"/>
  </w:num>
  <w:num w:numId="9">
    <w:abstractNumId w:val="21"/>
  </w:num>
  <w:num w:numId="10">
    <w:abstractNumId w:val="4"/>
  </w:num>
  <w:num w:numId="11">
    <w:abstractNumId w:val="9"/>
  </w:num>
  <w:num w:numId="12">
    <w:abstractNumId w:val="22"/>
  </w:num>
  <w:num w:numId="13">
    <w:abstractNumId w:val="12"/>
  </w:num>
  <w:num w:numId="14">
    <w:abstractNumId w:val="15"/>
  </w:num>
  <w:num w:numId="15">
    <w:abstractNumId w:val="13"/>
  </w:num>
  <w:num w:numId="16">
    <w:abstractNumId w:val="25"/>
  </w:num>
  <w:num w:numId="17">
    <w:abstractNumId w:val="1"/>
  </w:num>
  <w:num w:numId="18">
    <w:abstractNumId w:val="3"/>
  </w:num>
  <w:num w:numId="19">
    <w:abstractNumId w:val="17"/>
  </w:num>
  <w:num w:numId="20">
    <w:abstractNumId w:val="19"/>
  </w:num>
  <w:num w:numId="21">
    <w:abstractNumId w:val="2"/>
  </w:num>
  <w:num w:numId="22">
    <w:abstractNumId w:val="10"/>
  </w:num>
  <w:num w:numId="23">
    <w:abstractNumId w:val="6"/>
  </w:num>
  <w:num w:numId="24">
    <w:abstractNumId w:val="11"/>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64E"/>
    <w:rsid w:val="0002166E"/>
    <w:rsid w:val="00035962"/>
    <w:rsid w:val="00043E8D"/>
    <w:rsid w:val="00046577"/>
    <w:rsid w:val="00046A76"/>
    <w:rsid w:val="000550EA"/>
    <w:rsid w:val="0005790C"/>
    <w:rsid w:val="000619F5"/>
    <w:rsid w:val="00062F2B"/>
    <w:rsid w:val="000675FB"/>
    <w:rsid w:val="000910E3"/>
    <w:rsid w:val="000C4069"/>
    <w:rsid w:val="000C4D01"/>
    <w:rsid w:val="000E444E"/>
    <w:rsid w:val="000E4DC8"/>
    <w:rsid w:val="000E78C9"/>
    <w:rsid w:val="000E7FAD"/>
    <w:rsid w:val="001271FD"/>
    <w:rsid w:val="00133D6B"/>
    <w:rsid w:val="00135888"/>
    <w:rsid w:val="00135C0C"/>
    <w:rsid w:val="00143E73"/>
    <w:rsid w:val="001471B3"/>
    <w:rsid w:val="00151B58"/>
    <w:rsid w:val="001565EB"/>
    <w:rsid w:val="0016634A"/>
    <w:rsid w:val="00192D24"/>
    <w:rsid w:val="002023F1"/>
    <w:rsid w:val="00207F37"/>
    <w:rsid w:val="0021605F"/>
    <w:rsid w:val="002168FE"/>
    <w:rsid w:val="002317E7"/>
    <w:rsid w:val="002324EB"/>
    <w:rsid w:val="00233B37"/>
    <w:rsid w:val="0024376A"/>
    <w:rsid w:val="002855AA"/>
    <w:rsid w:val="002A28BE"/>
    <w:rsid w:val="002B2ED9"/>
    <w:rsid w:val="002B6BFD"/>
    <w:rsid w:val="002C26CF"/>
    <w:rsid w:val="002C4272"/>
    <w:rsid w:val="002E0938"/>
    <w:rsid w:val="002F2ABF"/>
    <w:rsid w:val="002F75DB"/>
    <w:rsid w:val="00317038"/>
    <w:rsid w:val="00323623"/>
    <w:rsid w:val="00335E08"/>
    <w:rsid w:val="003426FF"/>
    <w:rsid w:val="00343F88"/>
    <w:rsid w:val="003569A7"/>
    <w:rsid w:val="0037027A"/>
    <w:rsid w:val="00381927"/>
    <w:rsid w:val="003A550D"/>
    <w:rsid w:val="003B44C8"/>
    <w:rsid w:val="003B73D1"/>
    <w:rsid w:val="003C6295"/>
    <w:rsid w:val="003D4AD5"/>
    <w:rsid w:val="003E3FE0"/>
    <w:rsid w:val="003E5775"/>
    <w:rsid w:val="003F675D"/>
    <w:rsid w:val="004423AA"/>
    <w:rsid w:val="0045001B"/>
    <w:rsid w:val="004878F2"/>
    <w:rsid w:val="004A0499"/>
    <w:rsid w:val="004A3358"/>
    <w:rsid w:val="004B62B3"/>
    <w:rsid w:val="004B6C3E"/>
    <w:rsid w:val="004C16F1"/>
    <w:rsid w:val="004C2B0A"/>
    <w:rsid w:val="004C4838"/>
    <w:rsid w:val="00507161"/>
    <w:rsid w:val="005072EC"/>
    <w:rsid w:val="005160D5"/>
    <w:rsid w:val="005347C5"/>
    <w:rsid w:val="00561A5F"/>
    <w:rsid w:val="00577201"/>
    <w:rsid w:val="00580860"/>
    <w:rsid w:val="00584ED5"/>
    <w:rsid w:val="005B0A7B"/>
    <w:rsid w:val="005C034D"/>
    <w:rsid w:val="005C5248"/>
    <w:rsid w:val="005C580D"/>
    <w:rsid w:val="005C5F0B"/>
    <w:rsid w:val="005E6E79"/>
    <w:rsid w:val="005E7160"/>
    <w:rsid w:val="005F36E8"/>
    <w:rsid w:val="005F7705"/>
    <w:rsid w:val="00621F29"/>
    <w:rsid w:val="00623DB3"/>
    <w:rsid w:val="00631959"/>
    <w:rsid w:val="00640334"/>
    <w:rsid w:val="00641942"/>
    <w:rsid w:val="00641BAC"/>
    <w:rsid w:val="006431F7"/>
    <w:rsid w:val="00650414"/>
    <w:rsid w:val="00661669"/>
    <w:rsid w:val="0069064E"/>
    <w:rsid w:val="00690ADA"/>
    <w:rsid w:val="006A10A3"/>
    <w:rsid w:val="006C6930"/>
    <w:rsid w:val="006D29F1"/>
    <w:rsid w:val="006E3102"/>
    <w:rsid w:val="006E4F95"/>
    <w:rsid w:val="006E5768"/>
    <w:rsid w:val="007144CD"/>
    <w:rsid w:val="00723AC3"/>
    <w:rsid w:val="007434B7"/>
    <w:rsid w:val="00764DD2"/>
    <w:rsid w:val="00791A07"/>
    <w:rsid w:val="00793403"/>
    <w:rsid w:val="007934E7"/>
    <w:rsid w:val="0079358F"/>
    <w:rsid w:val="007B30BA"/>
    <w:rsid w:val="007C6C66"/>
    <w:rsid w:val="007C71E1"/>
    <w:rsid w:val="007E0C2B"/>
    <w:rsid w:val="00830F0F"/>
    <w:rsid w:val="00850E1C"/>
    <w:rsid w:val="00873992"/>
    <w:rsid w:val="00874188"/>
    <w:rsid w:val="008A0BC6"/>
    <w:rsid w:val="008C76F5"/>
    <w:rsid w:val="008D54A8"/>
    <w:rsid w:val="008D5DEF"/>
    <w:rsid w:val="00925BCF"/>
    <w:rsid w:val="00930307"/>
    <w:rsid w:val="009430A3"/>
    <w:rsid w:val="0095571E"/>
    <w:rsid w:val="0097108F"/>
    <w:rsid w:val="00973156"/>
    <w:rsid w:val="00997143"/>
    <w:rsid w:val="009A0950"/>
    <w:rsid w:val="009B293E"/>
    <w:rsid w:val="009B6BE0"/>
    <w:rsid w:val="009C2974"/>
    <w:rsid w:val="009C58F0"/>
    <w:rsid w:val="009D14A3"/>
    <w:rsid w:val="00A02B92"/>
    <w:rsid w:val="00A204A6"/>
    <w:rsid w:val="00A20F91"/>
    <w:rsid w:val="00A42826"/>
    <w:rsid w:val="00A45E33"/>
    <w:rsid w:val="00A603BB"/>
    <w:rsid w:val="00A621A4"/>
    <w:rsid w:val="00A65D23"/>
    <w:rsid w:val="00A848F1"/>
    <w:rsid w:val="00A84AA2"/>
    <w:rsid w:val="00AA68E9"/>
    <w:rsid w:val="00AE18CA"/>
    <w:rsid w:val="00AE3936"/>
    <w:rsid w:val="00AF61CC"/>
    <w:rsid w:val="00B03C8B"/>
    <w:rsid w:val="00B234A8"/>
    <w:rsid w:val="00B269DA"/>
    <w:rsid w:val="00B32715"/>
    <w:rsid w:val="00B53735"/>
    <w:rsid w:val="00B637B3"/>
    <w:rsid w:val="00B82C1E"/>
    <w:rsid w:val="00B957B4"/>
    <w:rsid w:val="00B9593A"/>
    <w:rsid w:val="00BA1E58"/>
    <w:rsid w:val="00BB0921"/>
    <w:rsid w:val="00BB29F1"/>
    <w:rsid w:val="00BB2CB2"/>
    <w:rsid w:val="00BE4BDC"/>
    <w:rsid w:val="00BE752A"/>
    <w:rsid w:val="00BF0FB5"/>
    <w:rsid w:val="00C04FFB"/>
    <w:rsid w:val="00C0613D"/>
    <w:rsid w:val="00C46835"/>
    <w:rsid w:val="00C552B1"/>
    <w:rsid w:val="00C7717E"/>
    <w:rsid w:val="00CA5FEE"/>
    <w:rsid w:val="00CB6DCB"/>
    <w:rsid w:val="00CC036E"/>
    <w:rsid w:val="00CD6610"/>
    <w:rsid w:val="00CE3A8F"/>
    <w:rsid w:val="00CE61CD"/>
    <w:rsid w:val="00D0418A"/>
    <w:rsid w:val="00D1023F"/>
    <w:rsid w:val="00D161B5"/>
    <w:rsid w:val="00D20B4E"/>
    <w:rsid w:val="00D23816"/>
    <w:rsid w:val="00D33AF1"/>
    <w:rsid w:val="00D41D99"/>
    <w:rsid w:val="00D41E2A"/>
    <w:rsid w:val="00D75C64"/>
    <w:rsid w:val="00D87703"/>
    <w:rsid w:val="00DB3F95"/>
    <w:rsid w:val="00DE082D"/>
    <w:rsid w:val="00E038AC"/>
    <w:rsid w:val="00E13205"/>
    <w:rsid w:val="00E13C08"/>
    <w:rsid w:val="00E13EEE"/>
    <w:rsid w:val="00E232BD"/>
    <w:rsid w:val="00E25B51"/>
    <w:rsid w:val="00E322C0"/>
    <w:rsid w:val="00E542F4"/>
    <w:rsid w:val="00E60351"/>
    <w:rsid w:val="00E758E1"/>
    <w:rsid w:val="00E84891"/>
    <w:rsid w:val="00EC66C6"/>
    <w:rsid w:val="00EE5723"/>
    <w:rsid w:val="00EF682C"/>
    <w:rsid w:val="00F12207"/>
    <w:rsid w:val="00F24EEA"/>
    <w:rsid w:val="00F52B7E"/>
    <w:rsid w:val="00F55385"/>
    <w:rsid w:val="00F72FCF"/>
    <w:rsid w:val="00F808E6"/>
    <w:rsid w:val="00FA700C"/>
    <w:rsid w:val="00FC5116"/>
    <w:rsid w:val="00FD5095"/>
    <w:rsid w:val="00FD7B7F"/>
    <w:rsid w:val="00FE11F5"/>
    <w:rsid w:val="00FF48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F068"/>
  <w15:docId w15:val="{976551DA-8229-4506-8B7D-482844D0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5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69064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69064E"/>
    <w:pPr>
      <w:keepNext/>
      <w:spacing w:line="360" w:lineRule="auto"/>
      <w:jc w:val="both"/>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064E"/>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69064E"/>
    <w:rPr>
      <w:rFonts w:ascii="Times New Roman" w:eastAsia="Times New Roman" w:hAnsi="Times New Roman" w:cs="Times New Roman"/>
      <w:b/>
      <w:sz w:val="26"/>
      <w:szCs w:val="20"/>
      <w:lang w:eastAsia="lv-LV"/>
    </w:rPr>
  </w:style>
  <w:style w:type="paragraph" w:styleId="BodyText">
    <w:name w:val="Body Text"/>
    <w:basedOn w:val="Normal"/>
    <w:link w:val="BodyTextChar"/>
    <w:rsid w:val="0069064E"/>
    <w:pPr>
      <w:jc w:val="center"/>
    </w:pPr>
    <w:rPr>
      <w:b/>
      <w:bCs/>
      <w:i/>
      <w:iCs/>
      <w:sz w:val="48"/>
      <w:lang w:val="x-none" w:eastAsia="en-US"/>
    </w:rPr>
  </w:style>
  <w:style w:type="character" w:customStyle="1" w:styleId="BodyTextChar">
    <w:name w:val="Body Text Char"/>
    <w:basedOn w:val="DefaultParagraphFont"/>
    <w:link w:val="BodyText"/>
    <w:rsid w:val="0069064E"/>
    <w:rPr>
      <w:rFonts w:ascii="Times New Roman" w:eastAsia="Times New Roman" w:hAnsi="Times New Roman" w:cs="Times New Roman"/>
      <w:b/>
      <w:bCs/>
      <w:i/>
      <w:iCs/>
      <w:sz w:val="48"/>
      <w:szCs w:val="24"/>
      <w:lang w:val="x-none"/>
    </w:rPr>
  </w:style>
  <w:style w:type="paragraph" w:styleId="BodyTextIndent">
    <w:name w:val="Body Text Indent"/>
    <w:basedOn w:val="Normal"/>
    <w:link w:val="BodyTextIndentChar"/>
    <w:rsid w:val="0069064E"/>
    <w:pPr>
      <w:ind w:left="360" w:hanging="360"/>
    </w:pPr>
    <w:rPr>
      <w:lang w:eastAsia="en-US"/>
    </w:rPr>
  </w:style>
  <w:style w:type="character" w:customStyle="1" w:styleId="BodyTextIndentChar">
    <w:name w:val="Body Text Indent Char"/>
    <w:basedOn w:val="DefaultParagraphFont"/>
    <w:link w:val="BodyTextIndent"/>
    <w:rsid w:val="0069064E"/>
    <w:rPr>
      <w:rFonts w:ascii="Times New Roman" w:eastAsia="Times New Roman" w:hAnsi="Times New Roman" w:cs="Times New Roman"/>
      <w:sz w:val="24"/>
      <w:szCs w:val="24"/>
    </w:rPr>
  </w:style>
  <w:style w:type="character" w:styleId="Hyperlink">
    <w:name w:val="Hyperlink"/>
    <w:rsid w:val="0069064E"/>
    <w:rPr>
      <w:color w:val="0000FF"/>
      <w:u w:val="single"/>
    </w:rPr>
  </w:style>
  <w:style w:type="paragraph" w:styleId="Header">
    <w:name w:val="header"/>
    <w:basedOn w:val="Normal"/>
    <w:link w:val="HeaderChar"/>
    <w:uiPriority w:val="99"/>
    <w:rsid w:val="0069064E"/>
    <w:pPr>
      <w:tabs>
        <w:tab w:val="center" w:pos="4153"/>
        <w:tab w:val="right" w:pos="8306"/>
      </w:tabs>
      <w:spacing w:line="360" w:lineRule="auto"/>
      <w:jc w:val="center"/>
    </w:pPr>
    <w:rPr>
      <w:sz w:val="28"/>
      <w:szCs w:val="20"/>
      <w:lang w:val="x-none" w:eastAsia="x-none"/>
    </w:rPr>
  </w:style>
  <w:style w:type="character" w:customStyle="1" w:styleId="HeaderChar">
    <w:name w:val="Header Char"/>
    <w:basedOn w:val="DefaultParagraphFont"/>
    <w:link w:val="Header"/>
    <w:uiPriority w:val="99"/>
    <w:rsid w:val="0069064E"/>
    <w:rPr>
      <w:rFonts w:ascii="Times New Roman" w:eastAsia="Times New Roman" w:hAnsi="Times New Roman" w:cs="Times New Roman"/>
      <w:sz w:val="28"/>
      <w:szCs w:val="20"/>
      <w:lang w:val="x-none" w:eastAsia="x-none"/>
    </w:rPr>
  </w:style>
  <w:style w:type="paragraph" w:styleId="Footer">
    <w:name w:val="footer"/>
    <w:aliases w:val="Char5 Char, Char5 Char"/>
    <w:basedOn w:val="Normal"/>
    <w:link w:val="FooterChar"/>
    <w:rsid w:val="0069064E"/>
    <w:pPr>
      <w:tabs>
        <w:tab w:val="center" w:pos="4153"/>
        <w:tab w:val="right" w:pos="8306"/>
      </w:tabs>
    </w:pPr>
    <w:rPr>
      <w:lang w:val="x-none" w:eastAsia="x-none"/>
    </w:rPr>
  </w:style>
  <w:style w:type="character" w:customStyle="1" w:styleId="FooterChar">
    <w:name w:val="Footer Char"/>
    <w:aliases w:val="Char5 Char Char, Char5 Char Char"/>
    <w:basedOn w:val="DefaultParagraphFont"/>
    <w:link w:val="Footer"/>
    <w:rsid w:val="0069064E"/>
    <w:rPr>
      <w:rFonts w:ascii="Times New Roman" w:eastAsia="Times New Roman" w:hAnsi="Times New Roman" w:cs="Times New Roman"/>
      <w:sz w:val="24"/>
      <w:szCs w:val="24"/>
      <w:lang w:val="x-none" w:eastAsia="x-none"/>
    </w:rPr>
  </w:style>
  <w:style w:type="paragraph" w:styleId="ListParagraph">
    <w:name w:val="List Paragraph"/>
    <w:aliases w:val="Syle 1,Normal bullet 2,Bullet list,Strip,H&amp;P List Paragraph,2"/>
    <w:basedOn w:val="Normal"/>
    <w:link w:val="ListParagraphChar"/>
    <w:uiPriority w:val="34"/>
    <w:qFormat/>
    <w:rsid w:val="0069064E"/>
    <w:pPr>
      <w:widowControl w:val="0"/>
      <w:autoSpaceDE w:val="0"/>
      <w:autoSpaceDN w:val="0"/>
      <w:adjustRightInd w:val="0"/>
      <w:ind w:left="720"/>
    </w:pPr>
    <w:rPr>
      <w:sz w:val="20"/>
      <w:szCs w:val="20"/>
    </w:rPr>
  </w:style>
  <w:style w:type="paragraph" w:customStyle="1" w:styleId="Apakpunkts">
    <w:name w:val="Apakšpunkts"/>
    <w:basedOn w:val="Normal"/>
    <w:link w:val="ApakpunktsChar"/>
    <w:rsid w:val="0069064E"/>
    <w:pPr>
      <w:suppressAutoHyphens/>
      <w:ind w:left="720" w:hanging="360"/>
    </w:pPr>
    <w:rPr>
      <w:rFonts w:ascii="Arial" w:hAnsi="Arial"/>
      <w:b/>
      <w:sz w:val="20"/>
      <w:lang w:val="x-none" w:eastAsia="ar-SA"/>
    </w:rPr>
  </w:style>
  <w:style w:type="character" w:customStyle="1" w:styleId="ApakpunktsChar">
    <w:name w:val="Apakšpunkts Char"/>
    <w:link w:val="Apakpunkts"/>
    <w:rsid w:val="0069064E"/>
    <w:rPr>
      <w:rFonts w:ascii="Arial" w:eastAsia="Times New Roman" w:hAnsi="Arial" w:cs="Times New Roman"/>
      <w:b/>
      <w:sz w:val="20"/>
      <w:szCs w:val="24"/>
      <w:lang w:val="x-none" w:eastAsia="ar-SA"/>
    </w:rPr>
  </w:style>
  <w:style w:type="character" w:customStyle="1" w:styleId="colora">
    <w:name w:val="colora"/>
    <w:rsid w:val="0069064E"/>
  </w:style>
  <w:style w:type="paragraph" w:customStyle="1" w:styleId="DefaultText">
    <w:name w:val="Default Text"/>
    <w:rsid w:val="0069064E"/>
    <w:pPr>
      <w:spacing w:after="0" w:line="240" w:lineRule="auto"/>
    </w:pPr>
    <w:rPr>
      <w:rFonts w:ascii="Times New Roman" w:eastAsia="Times New Roman" w:hAnsi="Times New Roman" w:cs="Times New Roman"/>
      <w:color w:val="000000"/>
      <w:sz w:val="24"/>
      <w:szCs w:val="20"/>
      <w:lang w:val="en-GB"/>
    </w:rPr>
  </w:style>
  <w:style w:type="paragraph" w:styleId="Title">
    <w:name w:val="Title"/>
    <w:basedOn w:val="Normal"/>
    <w:link w:val="TitleChar"/>
    <w:qFormat/>
    <w:rsid w:val="0069064E"/>
    <w:pPr>
      <w:jc w:val="center"/>
    </w:pPr>
    <w:rPr>
      <w:b/>
      <w:sz w:val="25"/>
      <w:lang w:eastAsia="en-US"/>
    </w:rPr>
  </w:style>
  <w:style w:type="character" w:customStyle="1" w:styleId="TitleChar">
    <w:name w:val="Title Char"/>
    <w:basedOn w:val="DefaultParagraphFont"/>
    <w:link w:val="Title"/>
    <w:rsid w:val="0069064E"/>
    <w:rPr>
      <w:rFonts w:ascii="Times New Roman" w:eastAsia="Times New Roman" w:hAnsi="Times New Roman" w:cs="Times New Roman"/>
      <w:b/>
      <w:sz w:val="25"/>
      <w:szCs w:val="24"/>
    </w:rPr>
  </w:style>
  <w:style w:type="character" w:styleId="CommentReference">
    <w:name w:val="annotation reference"/>
    <w:basedOn w:val="DefaultParagraphFont"/>
    <w:uiPriority w:val="99"/>
    <w:semiHidden/>
    <w:unhideWhenUsed/>
    <w:rsid w:val="000550EA"/>
    <w:rPr>
      <w:sz w:val="16"/>
      <w:szCs w:val="16"/>
    </w:rPr>
  </w:style>
  <w:style w:type="paragraph" w:styleId="CommentText">
    <w:name w:val="annotation text"/>
    <w:basedOn w:val="Normal"/>
    <w:link w:val="CommentTextChar"/>
    <w:uiPriority w:val="99"/>
    <w:semiHidden/>
    <w:unhideWhenUsed/>
    <w:rsid w:val="000550EA"/>
    <w:rPr>
      <w:sz w:val="20"/>
      <w:szCs w:val="20"/>
    </w:rPr>
  </w:style>
  <w:style w:type="character" w:customStyle="1" w:styleId="CommentTextChar">
    <w:name w:val="Comment Text Char"/>
    <w:basedOn w:val="DefaultParagraphFont"/>
    <w:link w:val="CommentText"/>
    <w:uiPriority w:val="99"/>
    <w:semiHidden/>
    <w:rsid w:val="000550E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550EA"/>
    <w:rPr>
      <w:b/>
      <w:bCs/>
    </w:rPr>
  </w:style>
  <w:style w:type="character" w:customStyle="1" w:styleId="CommentSubjectChar">
    <w:name w:val="Comment Subject Char"/>
    <w:basedOn w:val="CommentTextChar"/>
    <w:link w:val="CommentSubject"/>
    <w:uiPriority w:val="99"/>
    <w:semiHidden/>
    <w:rsid w:val="000550E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0550EA"/>
    <w:rPr>
      <w:rFonts w:ascii="Tahoma" w:hAnsi="Tahoma" w:cs="Tahoma"/>
      <w:sz w:val="16"/>
      <w:szCs w:val="16"/>
    </w:rPr>
  </w:style>
  <w:style w:type="character" w:customStyle="1" w:styleId="BalloonTextChar">
    <w:name w:val="Balloon Text Char"/>
    <w:basedOn w:val="DefaultParagraphFont"/>
    <w:link w:val="BalloonText"/>
    <w:uiPriority w:val="99"/>
    <w:semiHidden/>
    <w:rsid w:val="000550EA"/>
    <w:rPr>
      <w:rFonts w:ascii="Tahoma" w:eastAsia="Times New Roman" w:hAnsi="Tahoma" w:cs="Tahoma"/>
      <w:sz w:val="16"/>
      <w:szCs w:val="16"/>
      <w:lang w:eastAsia="lv-LV"/>
    </w:rPr>
  </w:style>
  <w:style w:type="character" w:customStyle="1" w:styleId="ListParagraphChar">
    <w:name w:val="List Paragraph Char"/>
    <w:aliases w:val="Syle 1 Char,Normal bullet 2 Char,Bullet list Char,Strip Char,H&amp;P List Paragraph Char,2 Char"/>
    <w:link w:val="ListParagraph"/>
    <w:uiPriority w:val="34"/>
    <w:rsid w:val="00584ED5"/>
    <w:rPr>
      <w:rFonts w:ascii="Times New Roman" w:eastAsia="Times New Roman" w:hAnsi="Times New Roman" w:cs="Times New Roman"/>
      <w:sz w:val="20"/>
      <w:szCs w:val="20"/>
      <w:lang w:eastAsia="lv-LV"/>
    </w:rPr>
  </w:style>
  <w:style w:type="table" w:styleId="TableGrid">
    <w:name w:val="Table Grid"/>
    <w:basedOn w:val="TableNormal"/>
    <w:uiPriority w:val="59"/>
    <w:rsid w:val="0002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pt">
    <w:name w:val="Normal + 11 pt"/>
    <w:aliases w:val="Black,Condensed by  0,4 pt + Not Bold,..."/>
    <w:basedOn w:val="Title"/>
    <w:rsid w:val="00F808E6"/>
    <w:rPr>
      <w:bCs/>
      <w:sz w:val="24"/>
    </w:rPr>
  </w:style>
  <w:style w:type="paragraph" w:styleId="BodyText2">
    <w:name w:val="Body Text 2"/>
    <w:basedOn w:val="Normal"/>
    <w:link w:val="BodyText2Char"/>
    <w:rsid w:val="00F808E6"/>
    <w:pPr>
      <w:spacing w:after="120" w:line="480" w:lineRule="auto"/>
    </w:pPr>
    <w:rPr>
      <w:rFonts w:eastAsia="PMingLiU"/>
      <w:lang w:eastAsia="zh-TW"/>
    </w:rPr>
  </w:style>
  <w:style w:type="character" w:customStyle="1" w:styleId="BodyText2Char">
    <w:name w:val="Body Text 2 Char"/>
    <w:basedOn w:val="DefaultParagraphFont"/>
    <w:link w:val="BodyText2"/>
    <w:rsid w:val="00F808E6"/>
    <w:rPr>
      <w:rFonts w:ascii="Times New Roman" w:eastAsia="PMingLiU" w:hAnsi="Times New Roman" w:cs="Times New Roman"/>
      <w:sz w:val="24"/>
      <w:szCs w:val="24"/>
      <w:lang w:eastAsia="zh-TW"/>
    </w:rPr>
  </w:style>
  <w:style w:type="character" w:styleId="Strong">
    <w:name w:val="Strong"/>
    <w:basedOn w:val="DefaultParagraphFont"/>
    <w:uiPriority w:val="22"/>
    <w:qFormat/>
    <w:rsid w:val="00E60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95vsk.lv" TargetMode="External"/><Relationship Id="rId5" Type="http://schemas.openxmlformats.org/officeDocument/2006/relationships/webSettings" Target="webSettings.xml"/><Relationship Id="rId15" Type="http://schemas.openxmlformats.org/officeDocument/2006/relationships/hyperlink" Target="http://www.eriga.lv" TargetMode="External"/><Relationship Id="rId10"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hyperlink" Target="http://www.95vsk.lv"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315EA-B3B5-4D2B-8799-3616034A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16</Pages>
  <Words>19672</Words>
  <Characters>11214</Characters>
  <Application>Microsoft Office Word</Application>
  <DocSecurity>0</DocSecurity>
  <Lines>93</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Ļubova Lavrentjeva</cp:lastModifiedBy>
  <cp:revision>155</cp:revision>
  <cp:lastPrinted>2024-05-09T06:23:00Z</cp:lastPrinted>
  <dcterms:created xsi:type="dcterms:W3CDTF">2019-04-04T13:57:00Z</dcterms:created>
  <dcterms:modified xsi:type="dcterms:W3CDTF">2024-05-14T11:28:00Z</dcterms:modified>
</cp:coreProperties>
</file>