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200F0" w14:textId="311F8110" w:rsidR="0010473F" w:rsidRPr="001F5DE4" w:rsidRDefault="0010473F" w:rsidP="008F106A">
      <w:pPr>
        <w:jc w:val="both"/>
        <w:rPr>
          <w:b/>
          <w:bCs/>
        </w:rPr>
      </w:pPr>
    </w:p>
    <w:p w14:paraId="117C815D" w14:textId="041F1AD1" w:rsidR="00AA3006" w:rsidRPr="001F5DE4" w:rsidRDefault="00AA3006" w:rsidP="008F106A">
      <w:pPr>
        <w:jc w:val="both"/>
        <w:rPr>
          <w:b/>
          <w:bCs/>
        </w:rPr>
      </w:pPr>
      <w:r w:rsidRPr="001F5DE4">
        <w:rPr>
          <w:noProof/>
        </w:rPr>
        <w:drawing>
          <wp:inline distT="0" distB="0" distL="0" distR="0" wp14:anchorId="38546652" wp14:editId="4B1E3E3D">
            <wp:extent cx="6188710" cy="3481070"/>
            <wp:effectExtent l="0" t="0" r="2540" b="5080"/>
            <wp:docPr id="1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26B5E" w14:textId="77777777" w:rsidR="001F5DE4" w:rsidRDefault="001F5DE4" w:rsidP="001F5DE4">
      <w:pPr>
        <w:jc w:val="center"/>
        <w:rPr>
          <w:b/>
          <w:bCs/>
          <w:sz w:val="28"/>
          <w:szCs w:val="28"/>
        </w:rPr>
      </w:pPr>
    </w:p>
    <w:p w14:paraId="45B70019" w14:textId="11AB8ED0" w:rsidR="008F106A" w:rsidRPr="001F5DE4" w:rsidRDefault="003A4FA9" w:rsidP="001F5DE4">
      <w:pPr>
        <w:jc w:val="center"/>
        <w:rPr>
          <w:b/>
          <w:bCs/>
          <w:sz w:val="28"/>
          <w:szCs w:val="28"/>
        </w:rPr>
      </w:pPr>
      <w:r w:rsidRPr="001F5DE4">
        <w:rPr>
          <w:b/>
          <w:bCs/>
          <w:sz w:val="28"/>
          <w:szCs w:val="28"/>
        </w:rPr>
        <w:t>KVESTS “VEIKSME (SUCCESS), INTUĪCIJA (INTUITION), PRĀTS (MIND)”</w:t>
      </w:r>
    </w:p>
    <w:p w14:paraId="761568EE" w14:textId="6D6CEF03" w:rsidR="008F106A" w:rsidRPr="001F5DE4" w:rsidRDefault="0010473F" w:rsidP="001F5DE4">
      <w:pPr>
        <w:pStyle w:val="Default"/>
        <w:spacing w:line="276" w:lineRule="auto"/>
        <w:jc w:val="both"/>
        <w:rPr>
          <w:rFonts w:asciiTheme="minorHAnsi" w:hAnsiTheme="minorHAnsi"/>
        </w:rPr>
      </w:pPr>
      <w:r w:rsidRPr="001F5DE4">
        <w:rPr>
          <w:rFonts w:asciiTheme="minorHAnsi" w:hAnsiTheme="minorHAnsi"/>
        </w:rPr>
        <w:t xml:space="preserve">2026.gada 17. martā </w:t>
      </w:r>
      <w:proofErr w:type="spellStart"/>
      <w:r w:rsidR="003A4FA9" w:rsidRPr="001F5DE4">
        <w:rPr>
          <w:rFonts w:asciiTheme="minorHAnsi" w:hAnsiTheme="minorHAnsi"/>
        </w:rPr>
        <w:t>Erasmus</w:t>
      </w:r>
      <w:proofErr w:type="spellEnd"/>
      <w:r w:rsidR="003A4FA9" w:rsidRPr="001F5DE4">
        <w:rPr>
          <w:rFonts w:asciiTheme="minorHAnsi" w:hAnsiTheme="minorHAnsi"/>
        </w:rPr>
        <w:t xml:space="preserve">+ projekta </w:t>
      </w:r>
      <w:r w:rsidR="003A4FA9" w:rsidRPr="001F5DE4">
        <w:rPr>
          <w:rStyle w:val="Strong"/>
          <w:rFonts w:asciiTheme="minorHAnsi" w:hAnsiTheme="minorHAnsi"/>
        </w:rPr>
        <w:t>“LEAD: līderība, entuziasms, aktivitātes un dialogi”</w:t>
      </w:r>
      <w:r w:rsidR="003A4FA9" w:rsidRPr="001F5DE4">
        <w:rPr>
          <w:rFonts w:asciiTheme="minorHAnsi" w:hAnsiTheme="minorHAnsi"/>
        </w:rPr>
        <w:t xml:space="preserve"> (Nr. </w:t>
      </w:r>
      <w:r w:rsidR="003A4FA9" w:rsidRPr="001F5DE4">
        <w:rPr>
          <w:rFonts w:asciiTheme="minorHAnsi" w:hAnsiTheme="minorHAnsi"/>
          <w:b/>
          <w:bCs/>
          <w:sz w:val="23"/>
          <w:szCs w:val="23"/>
        </w:rPr>
        <w:t xml:space="preserve">2025-1-LV01-KA122-SCH-000339878) </w:t>
      </w:r>
      <w:r w:rsidR="003A4FA9" w:rsidRPr="001F5DE4">
        <w:rPr>
          <w:rFonts w:asciiTheme="minorHAnsi" w:hAnsiTheme="minorHAnsi"/>
        </w:rPr>
        <w:t xml:space="preserve">ietvaros Rīgas 95. vidusskolas </w:t>
      </w:r>
      <w:r w:rsidR="003A4FA9" w:rsidRPr="001F5DE4">
        <w:rPr>
          <w:rFonts w:asciiTheme="minorHAnsi" w:hAnsiTheme="minorHAnsi"/>
          <w:b/>
          <w:bCs/>
        </w:rPr>
        <w:t xml:space="preserve">bioloģijas skolotāja Gita </w:t>
      </w:r>
      <w:proofErr w:type="spellStart"/>
      <w:r w:rsidR="003A4FA9" w:rsidRPr="001F5DE4">
        <w:rPr>
          <w:rFonts w:asciiTheme="minorHAnsi" w:hAnsiTheme="minorHAnsi"/>
          <w:b/>
          <w:bCs/>
        </w:rPr>
        <w:t>Tugarinova</w:t>
      </w:r>
      <w:proofErr w:type="spellEnd"/>
      <w:r w:rsidR="003A4FA9" w:rsidRPr="001F5DE4">
        <w:rPr>
          <w:rFonts w:asciiTheme="minorHAnsi" w:hAnsiTheme="minorHAnsi"/>
        </w:rPr>
        <w:t xml:space="preserve"> kopā ar dabaszinātņu jomas skolotājiem (</w:t>
      </w:r>
      <w:r w:rsidR="003A4FA9" w:rsidRPr="001F5DE4">
        <w:rPr>
          <w:rFonts w:asciiTheme="minorHAnsi" w:hAnsiTheme="minorHAnsi"/>
          <w:b/>
          <w:bCs/>
        </w:rPr>
        <w:t xml:space="preserve">I. </w:t>
      </w:r>
      <w:proofErr w:type="spellStart"/>
      <w:r w:rsidR="003A4FA9" w:rsidRPr="001F5DE4">
        <w:rPr>
          <w:rFonts w:asciiTheme="minorHAnsi" w:hAnsiTheme="minorHAnsi"/>
          <w:b/>
          <w:bCs/>
        </w:rPr>
        <w:t>Sarmule</w:t>
      </w:r>
      <w:proofErr w:type="spellEnd"/>
      <w:r w:rsidR="003A4FA9" w:rsidRPr="001F5DE4">
        <w:rPr>
          <w:rFonts w:asciiTheme="minorHAnsi" w:hAnsiTheme="minorHAnsi"/>
          <w:b/>
          <w:bCs/>
        </w:rPr>
        <w:t xml:space="preserve">, A. </w:t>
      </w:r>
      <w:proofErr w:type="spellStart"/>
      <w:r w:rsidR="003A4FA9" w:rsidRPr="001F5DE4">
        <w:rPr>
          <w:rFonts w:asciiTheme="minorHAnsi" w:hAnsiTheme="minorHAnsi"/>
          <w:b/>
          <w:bCs/>
        </w:rPr>
        <w:t>Aļabjeva</w:t>
      </w:r>
      <w:proofErr w:type="spellEnd"/>
      <w:r w:rsidR="003A4FA9" w:rsidRPr="001F5DE4">
        <w:rPr>
          <w:rFonts w:asciiTheme="minorHAnsi" w:hAnsiTheme="minorHAnsi"/>
          <w:b/>
          <w:bCs/>
        </w:rPr>
        <w:t xml:space="preserve">, I. </w:t>
      </w:r>
      <w:proofErr w:type="spellStart"/>
      <w:r w:rsidR="003A4FA9" w:rsidRPr="001F5DE4">
        <w:rPr>
          <w:rFonts w:asciiTheme="minorHAnsi" w:hAnsiTheme="minorHAnsi"/>
          <w:b/>
          <w:bCs/>
        </w:rPr>
        <w:t>Guseva</w:t>
      </w:r>
      <w:proofErr w:type="spellEnd"/>
      <w:r w:rsidR="003A4FA9" w:rsidRPr="001F5DE4">
        <w:rPr>
          <w:rFonts w:asciiTheme="minorHAnsi" w:hAnsiTheme="minorHAnsi"/>
          <w:b/>
          <w:bCs/>
        </w:rPr>
        <w:t>, N. Karimova</w:t>
      </w:r>
      <w:r w:rsidR="003A4FA9" w:rsidRPr="001F5DE4">
        <w:rPr>
          <w:rFonts w:asciiTheme="minorHAnsi" w:hAnsiTheme="minorHAnsi"/>
        </w:rPr>
        <w:t xml:space="preserve">) un sadarbībā ar </w:t>
      </w:r>
      <w:r w:rsidR="001F5DE4" w:rsidRPr="001F5DE4">
        <w:rPr>
          <w:rFonts w:asciiTheme="minorHAnsi" w:hAnsiTheme="minorHAnsi"/>
          <w:b/>
          <w:bCs/>
        </w:rPr>
        <w:t>Rīgas 47. pamatskolas vispārējās izglītības</w:t>
      </w:r>
      <w:r w:rsidR="001F5DE4" w:rsidRPr="001F5DE4">
        <w:rPr>
          <w:rFonts w:asciiTheme="minorHAnsi" w:hAnsiTheme="minorHAnsi"/>
        </w:rPr>
        <w:t xml:space="preserve"> </w:t>
      </w:r>
      <w:r w:rsidR="001F5DE4" w:rsidRPr="001F5DE4">
        <w:rPr>
          <w:rFonts w:asciiTheme="minorHAnsi" w:hAnsiTheme="minorHAnsi"/>
          <w:b/>
          <w:bCs/>
        </w:rPr>
        <w:t xml:space="preserve">skolotāju </w:t>
      </w:r>
      <w:proofErr w:type="spellStart"/>
      <w:r w:rsidR="001F5DE4" w:rsidRPr="001F5DE4">
        <w:rPr>
          <w:rFonts w:asciiTheme="minorHAnsi" w:hAnsiTheme="minorHAnsi"/>
          <w:b/>
          <w:bCs/>
        </w:rPr>
        <w:t>Iolantu</w:t>
      </w:r>
      <w:proofErr w:type="spellEnd"/>
      <w:r w:rsidR="001F5DE4" w:rsidRPr="001F5DE4">
        <w:rPr>
          <w:rFonts w:asciiTheme="minorHAnsi" w:hAnsiTheme="minorHAnsi"/>
          <w:b/>
          <w:bCs/>
        </w:rPr>
        <w:t xml:space="preserve"> </w:t>
      </w:r>
      <w:proofErr w:type="spellStart"/>
      <w:r w:rsidR="001F5DE4" w:rsidRPr="001F5DE4">
        <w:rPr>
          <w:rFonts w:asciiTheme="minorHAnsi" w:hAnsiTheme="minorHAnsi"/>
          <w:b/>
          <w:bCs/>
        </w:rPr>
        <w:t>Tugarinovu</w:t>
      </w:r>
      <w:proofErr w:type="spellEnd"/>
      <w:r w:rsidR="003A4FA9" w:rsidRPr="001F5DE4">
        <w:rPr>
          <w:rFonts w:asciiTheme="minorHAnsi" w:hAnsiTheme="minorHAnsi"/>
        </w:rPr>
        <w:t xml:space="preserve"> organizēja aizraujošu </w:t>
      </w:r>
      <w:proofErr w:type="spellStart"/>
      <w:r w:rsidR="003A4FA9" w:rsidRPr="001F5DE4">
        <w:rPr>
          <w:rFonts w:asciiTheme="minorHAnsi" w:hAnsiTheme="minorHAnsi"/>
        </w:rPr>
        <w:t>kvestu</w:t>
      </w:r>
      <w:proofErr w:type="spellEnd"/>
      <w:r w:rsidR="003A4FA9" w:rsidRPr="001F5DE4">
        <w:rPr>
          <w:rFonts w:asciiTheme="minorHAnsi" w:hAnsiTheme="minorHAnsi"/>
        </w:rPr>
        <w:t xml:space="preserve"> “Veiksme (</w:t>
      </w:r>
      <w:proofErr w:type="spellStart"/>
      <w:r w:rsidR="003A4FA9" w:rsidRPr="001F5DE4">
        <w:rPr>
          <w:rFonts w:asciiTheme="minorHAnsi" w:hAnsiTheme="minorHAnsi"/>
        </w:rPr>
        <w:t>success</w:t>
      </w:r>
      <w:proofErr w:type="spellEnd"/>
      <w:r w:rsidR="003A4FA9" w:rsidRPr="001F5DE4">
        <w:rPr>
          <w:rFonts w:asciiTheme="minorHAnsi" w:hAnsiTheme="minorHAnsi"/>
        </w:rPr>
        <w:t>), intuīcija (</w:t>
      </w:r>
      <w:proofErr w:type="spellStart"/>
      <w:r w:rsidR="003A4FA9" w:rsidRPr="001F5DE4">
        <w:rPr>
          <w:rFonts w:asciiTheme="minorHAnsi" w:hAnsiTheme="minorHAnsi"/>
        </w:rPr>
        <w:t>intuition</w:t>
      </w:r>
      <w:proofErr w:type="spellEnd"/>
      <w:r w:rsidR="003A4FA9" w:rsidRPr="001F5DE4">
        <w:rPr>
          <w:rFonts w:asciiTheme="minorHAnsi" w:hAnsiTheme="minorHAnsi"/>
        </w:rPr>
        <w:t>), prāts (</w:t>
      </w:r>
      <w:proofErr w:type="spellStart"/>
      <w:r w:rsidR="003A4FA9" w:rsidRPr="001F5DE4">
        <w:rPr>
          <w:rFonts w:asciiTheme="minorHAnsi" w:hAnsiTheme="minorHAnsi"/>
        </w:rPr>
        <w:t>mind</w:t>
      </w:r>
      <w:proofErr w:type="spellEnd"/>
      <w:r w:rsidR="003A4FA9" w:rsidRPr="001F5DE4">
        <w:rPr>
          <w:rFonts w:asciiTheme="minorHAnsi" w:hAnsiTheme="minorHAnsi"/>
        </w:rPr>
        <w:t>)”, kurā pied</w:t>
      </w:r>
      <w:r w:rsidR="001F5DE4">
        <w:rPr>
          <w:rFonts w:asciiTheme="minorHAnsi" w:hAnsiTheme="minorHAnsi"/>
        </w:rPr>
        <w:t>a</w:t>
      </w:r>
      <w:r w:rsidR="003A4FA9" w:rsidRPr="001F5DE4">
        <w:rPr>
          <w:rFonts w:asciiTheme="minorHAnsi" w:hAnsiTheme="minorHAnsi"/>
        </w:rPr>
        <w:t xml:space="preserve">lījās Rīgas 95.vidusskolas skolēni un </w:t>
      </w:r>
      <w:proofErr w:type="spellStart"/>
      <w:r w:rsidR="003A4FA9" w:rsidRPr="001F5DE4">
        <w:rPr>
          <w:rFonts w:asciiTheme="minorHAnsi" w:hAnsiTheme="minorHAnsi"/>
        </w:rPr>
        <w:t>Sort</w:t>
      </w:r>
      <w:proofErr w:type="spellEnd"/>
      <w:r w:rsidR="003A4FA9" w:rsidRPr="001F5DE4">
        <w:rPr>
          <w:rFonts w:asciiTheme="minorHAnsi" w:hAnsiTheme="minorHAnsi"/>
        </w:rPr>
        <w:t xml:space="preserve"> pilsētas 10 skolēni un 2 pavadošie skolotāji.</w:t>
      </w:r>
      <w:r w:rsidR="001F5DE4">
        <w:rPr>
          <w:rFonts w:asciiTheme="minorHAnsi" w:hAnsiTheme="minorHAnsi"/>
        </w:rPr>
        <w:t xml:space="preserve"> </w:t>
      </w:r>
      <w:r w:rsidR="003A4FA9" w:rsidRPr="001F5DE4">
        <w:rPr>
          <w:rFonts w:asciiTheme="minorHAnsi" w:hAnsiTheme="minorHAnsi"/>
        </w:rPr>
        <w:t>S</w:t>
      </w:r>
      <w:r w:rsidR="008F106A" w:rsidRPr="001F5DE4">
        <w:rPr>
          <w:rFonts w:asciiTheme="minorHAnsi" w:hAnsiTheme="minorHAnsi"/>
        </w:rPr>
        <w:t>kolēni jauktās grupās darbojās četrās zinātņu stacijās – bioloģijas, ķīmijas, ģeogrāfijas un fizikas.</w:t>
      </w:r>
    </w:p>
    <w:p w14:paraId="50C5D9AD" w14:textId="41B05AEC" w:rsidR="008F106A" w:rsidRPr="001F5DE4" w:rsidRDefault="008F106A" w:rsidP="008F106A">
      <w:pPr>
        <w:jc w:val="both"/>
      </w:pPr>
      <w:r w:rsidRPr="001F5DE4">
        <w:t xml:space="preserve">Bioloģijas stacijā skolēni pārbaudīja savas zināšanas par cilvēka orgānu sistēmām, atpazina kokus pēc to zariem ziemas periodā, kā arī strādāja ar mikroskopa preparātiem, attīstot novērošanas un analīzes prasmes. </w:t>
      </w:r>
    </w:p>
    <w:p w14:paraId="513C8F8C" w14:textId="21D199A5" w:rsidR="008F106A" w:rsidRPr="001F5DE4" w:rsidRDefault="008F106A" w:rsidP="008F106A">
      <w:pPr>
        <w:jc w:val="both"/>
      </w:pPr>
      <w:r w:rsidRPr="001F5DE4">
        <w:t xml:space="preserve">Ķīmijas stacijā dalībnieki risināja uzdevumus par ķīmiskajiem elementiem, to nosaukumu izcelsmi un simboliem, kā arī loģiski analizēja elementu izvietojumu “trīsstūra” uzdevumā. </w:t>
      </w:r>
    </w:p>
    <w:p w14:paraId="1B5BD590" w14:textId="512B49BA" w:rsidR="008F106A" w:rsidRPr="001F5DE4" w:rsidRDefault="008F106A" w:rsidP="008F106A">
      <w:pPr>
        <w:jc w:val="both"/>
      </w:pPr>
      <w:r w:rsidRPr="001F5DE4">
        <w:t xml:space="preserve">Ģeogrāfijas stacijā skolēni nostiprināja zināšanas par Eiropas valstīm un to galvaspilsētām, attīstot orientēšanās un atmiņas prasmes. </w:t>
      </w:r>
    </w:p>
    <w:p w14:paraId="2D1CB7C6" w14:textId="31188B9B" w:rsidR="008F106A" w:rsidRPr="001F5DE4" w:rsidRDefault="008F106A" w:rsidP="008F106A">
      <w:pPr>
        <w:jc w:val="both"/>
      </w:pPr>
      <w:r w:rsidRPr="001F5DE4">
        <w:t xml:space="preserve">Fizikas stacijā skolēni praktiski noteica dažādu ķermeņu tilpumu, izmantojot vairākas metodes un mēraparātus (mērcilindrus, </w:t>
      </w:r>
      <w:proofErr w:type="spellStart"/>
      <w:r w:rsidRPr="001F5DE4">
        <w:t>mērtraukus</w:t>
      </w:r>
      <w:proofErr w:type="spellEnd"/>
      <w:r w:rsidRPr="001F5DE4">
        <w:t xml:space="preserve"> u.c.), izvērtējot piemērotāko pieeju konkrētajam objektam un salīdzinot iegūtos rezultātus. </w:t>
      </w:r>
    </w:p>
    <w:p w14:paraId="0AC54DFC" w14:textId="77777777" w:rsidR="00AA3006" w:rsidRPr="001F5DE4" w:rsidRDefault="00AA3006" w:rsidP="008F106A">
      <w:pPr>
        <w:jc w:val="both"/>
      </w:pPr>
    </w:p>
    <w:p w14:paraId="7EF13BA4" w14:textId="4587EE14" w:rsidR="00787AE4" w:rsidRPr="001F5DE4" w:rsidRDefault="008F106A" w:rsidP="008F106A">
      <w:pPr>
        <w:jc w:val="both"/>
      </w:pPr>
      <w:proofErr w:type="spellStart"/>
      <w:r w:rsidRPr="001F5DE4">
        <w:t>Kvesta</w:t>
      </w:r>
      <w:proofErr w:type="spellEnd"/>
      <w:r w:rsidRPr="001F5DE4">
        <w:t xml:space="preserve"> laikā skolēni pilnveidoja sadarbības, komunikācijas un problēmu risināšanas prasmes, strādājot komandās un pieņemot kopīgus lēmumus dažādās situācijās.</w:t>
      </w:r>
    </w:p>
    <w:p w14:paraId="49855CDC" w14:textId="2225C342" w:rsidR="00F0270E" w:rsidRPr="001F5DE4" w:rsidRDefault="00F0270E" w:rsidP="008F106A">
      <w:pPr>
        <w:jc w:val="both"/>
      </w:pPr>
      <w:r w:rsidRPr="001F5DE4">
        <w:rPr>
          <w:noProof/>
        </w:rPr>
        <w:drawing>
          <wp:anchor distT="0" distB="0" distL="114300" distR="114300" simplePos="0" relativeHeight="251658240" behindDoc="0" locked="0" layoutInCell="1" allowOverlap="1" wp14:anchorId="07ED8FCA" wp14:editId="64D6060F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548655" cy="3398292"/>
            <wp:effectExtent l="0" t="0" r="4445" b="0"/>
            <wp:wrapNone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655" cy="339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B1F081" w14:textId="5112074A" w:rsidR="00F0270E" w:rsidRPr="001F5DE4" w:rsidRDefault="00F0270E" w:rsidP="00F0270E">
      <w:r w:rsidRPr="001F5DE4">
        <w:rPr>
          <w:noProof/>
        </w:rPr>
        <w:drawing>
          <wp:anchor distT="0" distB="0" distL="114300" distR="114300" simplePos="0" relativeHeight="251660288" behindDoc="0" locked="0" layoutInCell="1" allowOverlap="1" wp14:anchorId="46E9EECD" wp14:editId="32E3B651">
            <wp:simplePos x="0" y="0"/>
            <wp:positionH relativeFrom="page">
              <wp:posOffset>5240740</wp:posOffset>
            </wp:positionH>
            <wp:positionV relativeFrom="paragraph">
              <wp:posOffset>318355</wp:posOffset>
            </wp:positionV>
            <wp:extent cx="1940418" cy="2755972"/>
            <wp:effectExtent l="0" t="0" r="3175" b="6350"/>
            <wp:wrapNone/>
            <wp:docPr id="8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1"/>
                    <a:stretch/>
                  </pic:blipFill>
                  <pic:spPr bwMode="auto">
                    <a:xfrm>
                      <a:off x="0" y="0"/>
                      <a:ext cx="1942574" cy="275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5DE4">
        <w:rPr>
          <w:noProof/>
        </w:rPr>
        <w:drawing>
          <wp:anchor distT="0" distB="0" distL="114300" distR="114300" simplePos="0" relativeHeight="251659264" behindDoc="0" locked="0" layoutInCell="1" allowOverlap="1" wp14:anchorId="0C323DDD" wp14:editId="3BAE9054">
            <wp:simplePos x="0" y="0"/>
            <wp:positionH relativeFrom="column">
              <wp:posOffset>2375867</wp:posOffset>
            </wp:positionH>
            <wp:positionV relativeFrom="paragraph">
              <wp:posOffset>54885</wp:posOffset>
            </wp:positionV>
            <wp:extent cx="2275252" cy="3033669"/>
            <wp:effectExtent l="0" t="0" r="0" b="0"/>
            <wp:wrapNone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52" cy="303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C0805" w14:textId="6E0105E3" w:rsidR="00F0270E" w:rsidRPr="001F5DE4" w:rsidRDefault="00F0270E" w:rsidP="00F0270E"/>
    <w:p w14:paraId="177B13A1" w14:textId="20FB5B2E" w:rsidR="00F0270E" w:rsidRPr="001F5DE4" w:rsidRDefault="00F0270E" w:rsidP="00F0270E"/>
    <w:p w14:paraId="4EABDE88" w14:textId="77777777" w:rsidR="006875C6" w:rsidRPr="001F5DE4" w:rsidRDefault="006875C6"/>
    <w:p w14:paraId="73B99CB2" w14:textId="77777777" w:rsidR="00787AE4" w:rsidRPr="001F5DE4" w:rsidRDefault="00787AE4"/>
    <w:p w14:paraId="6374770D" w14:textId="77777777" w:rsidR="00787AE4" w:rsidRPr="001F5DE4" w:rsidRDefault="00787AE4"/>
    <w:p w14:paraId="479DFAE3" w14:textId="77777777" w:rsidR="00787AE4" w:rsidRPr="001F5DE4" w:rsidRDefault="00787AE4"/>
    <w:p w14:paraId="51893F33" w14:textId="77777777" w:rsidR="00787AE4" w:rsidRPr="001F5DE4" w:rsidRDefault="00787AE4"/>
    <w:p w14:paraId="5535A871" w14:textId="77777777" w:rsidR="00787AE4" w:rsidRPr="001F5DE4" w:rsidRDefault="00787AE4"/>
    <w:p w14:paraId="3CD3CCC2" w14:textId="77777777" w:rsidR="00787AE4" w:rsidRPr="001F5DE4" w:rsidRDefault="00787AE4"/>
    <w:p w14:paraId="076DCFA7" w14:textId="5EF1DE4E" w:rsidR="00787AE4" w:rsidRPr="001F5DE4" w:rsidRDefault="00787AE4">
      <w:r w:rsidRPr="001F5DE4">
        <w:rPr>
          <w:noProof/>
        </w:rPr>
        <w:drawing>
          <wp:anchor distT="0" distB="0" distL="114300" distR="114300" simplePos="0" relativeHeight="251662336" behindDoc="0" locked="0" layoutInCell="1" allowOverlap="1" wp14:anchorId="70D23BFE" wp14:editId="2A925006">
            <wp:simplePos x="0" y="0"/>
            <wp:positionH relativeFrom="column">
              <wp:posOffset>3128142</wp:posOffset>
            </wp:positionH>
            <wp:positionV relativeFrom="paragraph">
              <wp:posOffset>314629</wp:posOffset>
            </wp:positionV>
            <wp:extent cx="2719666" cy="2040004"/>
            <wp:effectExtent l="0" t="0" r="5080" b="0"/>
            <wp:wrapNone/>
            <wp:docPr id="14" name="Attēl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666" cy="204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F4245" w14:textId="62467F21" w:rsidR="00787AE4" w:rsidRPr="001F5DE4" w:rsidRDefault="00787AE4">
      <w:r w:rsidRPr="001F5DE4">
        <w:rPr>
          <w:noProof/>
        </w:rPr>
        <w:drawing>
          <wp:anchor distT="0" distB="0" distL="114300" distR="114300" simplePos="0" relativeHeight="251661312" behindDoc="0" locked="0" layoutInCell="1" allowOverlap="1" wp14:anchorId="7326EE19" wp14:editId="52F20AB9">
            <wp:simplePos x="0" y="0"/>
            <wp:positionH relativeFrom="column">
              <wp:posOffset>3128617</wp:posOffset>
            </wp:positionH>
            <wp:positionV relativeFrom="paragraph">
              <wp:posOffset>2050718</wp:posOffset>
            </wp:positionV>
            <wp:extent cx="2729250" cy="2047078"/>
            <wp:effectExtent l="0" t="0" r="0" b="0"/>
            <wp:wrapNone/>
            <wp:docPr id="12" name="Attēl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50" cy="204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5DE4">
        <w:rPr>
          <w:noProof/>
        </w:rPr>
        <w:drawing>
          <wp:inline distT="0" distB="0" distL="0" distR="0" wp14:anchorId="2F978CD3" wp14:editId="0203481C">
            <wp:extent cx="3090923" cy="4121336"/>
            <wp:effectExtent l="0" t="0" r="0" b="0"/>
            <wp:docPr id="10" name="Attēl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857" cy="412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7AE4" w:rsidRPr="001F5DE4" w:rsidSect="001F5DE4">
      <w:headerReference w:type="default" r:id="rId14"/>
      <w:pgSz w:w="11906" w:h="16838"/>
      <w:pgMar w:top="1440" w:right="1080" w:bottom="127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1A5E2" w14:textId="77777777" w:rsidR="00FD4A36" w:rsidRDefault="00FD4A36" w:rsidP="0010473F">
      <w:pPr>
        <w:spacing w:after="0" w:line="240" w:lineRule="auto"/>
      </w:pPr>
      <w:r>
        <w:separator/>
      </w:r>
    </w:p>
  </w:endnote>
  <w:endnote w:type="continuationSeparator" w:id="0">
    <w:p w14:paraId="1606174C" w14:textId="77777777" w:rsidR="00FD4A36" w:rsidRDefault="00FD4A36" w:rsidP="00104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0A681" w14:textId="77777777" w:rsidR="00FD4A36" w:rsidRDefault="00FD4A36" w:rsidP="0010473F">
      <w:pPr>
        <w:spacing w:after="0" w:line="240" w:lineRule="auto"/>
      </w:pPr>
      <w:r>
        <w:separator/>
      </w:r>
    </w:p>
  </w:footnote>
  <w:footnote w:type="continuationSeparator" w:id="0">
    <w:p w14:paraId="1BC845FE" w14:textId="77777777" w:rsidR="00FD4A36" w:rsidRDefault="00FD4A36" w:rsidP="001047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C50E0" w14:textId="6140B616" w:rsidR="0010473F" w:rsidRDefault="0010473F">
    <w:pPr>
      <w:pStyle w:val="Header"/>
    </w:pPr>
    <w:r w:rsidRPr="00C026A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966614" wp14:editId="6A6489F9">
              <wp:simplePos x="0" y="0"/>
              <wp:positionH relativeFrom="margin">
                <wp:align>right</wp:align>
              </wp:positionH>
              <wp:positionV relativeFrom="paragraph">
                <wp:posOffset>-34754</wp:posOffset>
              </wp:positionV>
              <wp:extent cx="4306485" cy="602553"/>
              <wp:effectExtent l="0" t="0" r="0" b="0"/>
              <wp:wrapNone/>
              <wp:docPr id="6" name="TextBox 5">
                <a:extLst xmlns:a="http://schemas.openxmlformats.org/drawingml/2006/main">
                  <a:ext uri="{FF2B5EF4-FFF2-40B4-BE49-F238E27FC236}">
                    <a16:creationId xmlns:a16="http://schemas.microsoft.com/office/drawing/2014/main" id="{B680E476-A209-4B18-A273-75388DF37FB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06485" cy="602553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06D803F" w14:textId="77777777" w:rsidR="0010473F" w:rsidRPr="00C026A9" w:rsidRDefault="0010473F" w:rsidP="0010473F">
                          <w:pPr>
                            <w:ind w:left="720"/>
                            <w:jc w:val="both"/>
                            <w:rPr>
                              <w:rFonts w:ascii="Arial" w:eastAsia="Times New Roman" w:hAnsi="Arial"/>
                              <w:color w:val="26324B"/>
                              <w:kern w:val="24"/>
                              <w:sz w:val="16"/>
                              <w:szCs w:val="16"/>
                            </w:rPr>
                          </w:pPr>
                          <w:r w:rsidRPr="00C026A9">
                            <w:rPr>
                              <w:rFonts w:ascii="Arial" w:eastAsia="Times New Roman" w:hAnsi="Arial"/>
                              <w:color w:val="26324B"/>
                              <w:kern w:val="24"/>
                              <w:sz w:val="16"/>
                              <w:szCs w:val="16"/>
                            </w:rPr>
                            <w:t xml:space="preserve">Eiropas Savienības finansēts. Paustie viedokļi un uzskati atspoguļo autora(-u) personīgos uzskatus un ne vienmēr sakrīt ar Eiropas Savienības vai Eiropas Izglītības un Kultūras </w:t>
                          </w:r>
                          <w:proofErr w:type="spellStart"/>
                          <w:r w:rsidRPr="00C026A9">
                            <w:rPr>
                              <w:rFonts w:ascii="Arial" w:eastAsia="Times New Roman" w:hAnsi="Arial"/>
                              <w:color w:val="26324B"/>
                              <w:kern w:val="24"/>
                              <w:sz w:val="16"/>
                              <w:szCs w:val="16"/>
                            </w:rPr>
                            <w:t>izpildaģentūras</w:t>
                          </w:r>
                          <w:proofErr w:type="spellEnd"/>
                          <w:r w:rsidRPr="00C026A9">
                            <w:rPr>
                              <w:rFonts w:ascii="Arial" w:eastAsia="Times New Roman" w:hAnsi="Arial"/>
                              <w:color w:val="26324B"/>
                              <w:kern w:val="24"/>
                              <w:sz w:val="16"/>
                              <w:szCs w:val="16"/>
                            </w:rPr>
                            <w:t xml:space="preserve"> (EACEA) viedokli. Ne Eiropas Savienība, ne EACEA nenes atbildību par paustajiem uzskatiem.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0A966614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287.9pt;margin-top:-2.75pt;width:339.1pt;height:47.4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" filled="f" stroked="f">
              <v:textbox>
                <w:txbxContent>
                  <w:p w14:paraId="706D803F" w14:textId="77777777" w:rsidR="0010473F" w:rsidRPr="00C026A9" w:rsidRDefault="0010473F" w:rsidP="0010473F">
                    <w:pPr>
                      <w:ind w:left="720"/>
                      <w:jc w:val="both"/>
                      <w:rPr>
                        <w:rFonts w:ascii="Arial" w:eastAsia="Times New Roman" w:hAnsi="Arial"/>
                        <w:color w:val="26324B"/>
                        <w:kern w:val="24"/>
                        <w:sz w:val="16"/>
                        <w:szCs w:val="16"/>
                      </w:rPr>
                    </w:pPr>
                    <w:r w:rsidRPr="00C026A9">
                      <w:rPr>
                        <w:rFonts w:ascii="Arial" w:eastAsia="Times New Roman" w:hAnsi="Arial"/>
                        <w:color w:val="26324B"/>
                        <w:kern w:val="24"/>
                        <w:sz w:val="16"/>
                        <w:szCs w:val="16"/>
                      </w:rPr>
                      <w:t>Eiropas Savienības finansēts. Paustie viedokļi un uzskati atspoguļo autora(-u) personīgos uzskatus un ne vienmēr sakrīt ar Eiropas Savienības vai Eiropas Izglītības un Kultūras izpildaģentūras (EACEA) viedokli. Ne Eiropas Savienība, ne EACEA nenes atbildību par paustajiem uzskatiem.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C026A9">
      <w:rPr>
        <w:noProof/>
      </w:rPr>
      <w:drawing>
        <wp:inline distT="0" distB="0" distL="0" distR="0" wp14:anchorId="2A1B5D74" wp14:editId="76DCE6EE">
          <wp:extent cx="2373211" cy="583536"/>
          <wp:effectExtent l="0" t="0" r="0" b="7620"/>
          <wp:docPr id="7" name="Picture 7">
            <a:extLst xmlns:a="http://schemas.openxmlformats.org/drawingml/2006/main">
              <a:ext uri="{FF2B5EF4-FFF2-40B4-BE49-F238E27FC236}">
                <a16:creationId xmlns:a16="http://schemas.microsoft.com/office/drawing/2014/main" id="{80ACB126-18EE-4AC2-BF3D-90FD49A61B74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80ACB126-18EE-4AC2-BF3D-90FD49A61B74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9682" cy="5974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06A"/>
    <w:rsid w:val="0010473F"/>
    <w:rsid w:val="001F5DE4"/>
    <w:rsid w:val="003A4FA9"/>
    <w:rsid w:val="006875C6"/>
    <w:rsid w:val="006D265D"/>
    <w:rsid w:val="00787AE4"/>
    <w:rsid w:val="00836F7B"/>
    <w:rsid w:val="008E0C7F"/>
    <w:rsid w:val="008F106A"/>
    <w:rsid w:val="00AA3006"/>
    <w:rsid w:val="00B20D89"/>
    <w:rsid w:val="00B51C3F"/>
    <w:rsid w:val="00DB149E"/>
    <w:rsid w:val="00F0270E"/>
    <w:rsid w:val="00FD4A36"/>
    <w:rsid w:val="00FF3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2DDD92"/>
  <w15:chartTrackingRefBased/>
  <w15:docId w15:val="{B89B9235-0C3C-4C0E-9670-89FDCA500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106A"/>
  </w:style>
  <w:style w:type="paragraph" w:styleId="Heading1">
    <w:name w:val="heading 1"/>
    <w:basedOn w:val="Normal"/>
    <w:next w:val="Normal"/>
    <w:link w:val="Heading1Char"/>
    <w:uiPriority w:val="9"/>
    <w:qFormat/>
    <w:rsid w:val="008F10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10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10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10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10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10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10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10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10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10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10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10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10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10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10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10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10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10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10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10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10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10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10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10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10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10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10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10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106A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3A4FA9"/>
    <w:rPr>
      <w:b/>
      <w:bCs/>
    </w:rPr>
  </w:style>
  <w:style w:type="paragraph" w:customStyle="1" w:styleId="Default">
    <w:name w:val="Default"/>
    <w:rsid w:val="003A4FA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10473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473F"/>
  </w:style>
  <w:style w:type="paragraph" w:styleId="Footer">
    <w:name w:val="footer"/>
    <w:basedOn w:val="Normal"/>
    <w:link w:val="FooterChar"/>
    <w:uiPriority w:val="99"/>
    <w:unhideWhenUsed/>
    <w:rsid w:val="0010473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473F"/>
  </w:style>
  <w:style w:type="paragraph" w:styleId="NormalWeb">
    <w:name w:val="Normal (Web)"/>
    <w:basedOn w:val="Normal"/>
    <w:uiPriority w:val="99"/>
    <w:semiHidden/>
    <w:unhideWhenUsed/>
    <w:rsid w:val="00787AE4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1062</Words>
  <Characters>606</Characters>
  <Application>Microsoft Office Word</Application>
  <DocSecurity>0</DocSecurity>
  <Lines>5</Lines>
  <Paragraphs>3</Paragraphs>
  <ScaleCrop>false</ScaleCrop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Jeļena Miloša</dc:creator>
  <cp:keywords/>
  <dc:description/>
  <cp:lastModifiedBy>Jeļena Miloša</cp:lastModifiedBy>
  <cp:revision>15</cp:revision>
  <dcterms:created xsi:type="dcterms:W3CDTF">2026-04-08T20:09:00Z</dcterms:created>
  <dcterms:modified xsi:type="dcterms:W3CDTF">2026-04-09T11:41:00Z</dcterms:modified>
</cp:coreProperties>
</file>