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629BC" w14:textId="77777777" w:rsidR="0003271E" w:rsidRPr="0003271E" w:rsidRDefault="0003271E" w:rsidP="000327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lv-LV"/>
        </w:rPr>
      </w:pPr>
      <w:r w:rsidRPr="0003271E">
        <w:rPr>
          <w:rFonts w:ascii="Times New Roman" w:eastAsia="Times New Roman" w:hAnsi="Times New Roman" w:cs="Times New Roman"/>
          <w:b/>
          <w:bCs/>
          <w:sz w:val="32"/>
          <w:szCs w:val="32"/>
          <w:lang w:eastAsia="lv-LV"/>
        </w:rPr>
        <w:t>Latvijas Republikas Proklamēšanas 107. gadadiena Rīgas 95. vidusskolā</w:t>
      </w:r>
    </w:p>
    <w:p w14:paraId="6E9BE61D" w14:textId="77777777" w:rsidR="0003271E" w:rsidRPr="0003271E" w:rsidRDefault="0003271E" w:rsidP="00026ECE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novembrī Rīgas 95. vidusskola </w:t>
      </w:r>
      <w:proofErr w:type="spellStart"/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>Erasmus</w:t>
      </w:r>
      <w:proofErr w:type="spellEnd"/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+ projekta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“LEAD: līderība, entuziasms, aktivitātes un dialogi”</w:t>
      </w: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(Nr. 2025-1-LV01-KA122-SCH-000339878) ietvaros organizēja svinīgu pasākumu, kas veltīts Latvijas Republikas Proklamēšanas 107. gadadienai.</w:t>
      </w:r>
    </w:p>
    <w:p w14:paraId="6DD7D80D" w14:textId="50F79B3B" w:rsidR="0003271E" w:rsidRPr="0003271E" w:rsidRDefault="0003271E" w:rsidP="00026E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Pasākumā piedalījās Ziepniekkalna apkaimes skola –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Rīgas Ziepniekkalna vidusskola</w:t>
      </w: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kas priecēja klātesošos ar divu skaistu koru priekšnesumiem un dzejas deklamēšanu. Ar priekšnesumiem uzstājās arī Rīgas 95. vidusskolas skolēni – dziedāja 2.–4. klašu koris, izskanēja arfas skaņdarbs, vairāki solo un ansambļu vokālie priekšnesumi, kā arī pirmskolas kolektīva deja un deju kolektīva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“</w:t>
      </w:r>
      <w:proofErr w:type="spellStart"/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Akvarele</w:t>
      </w:r>
      <w:proofErr w:type="spellEnd"/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”</w:t>
      </w: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sniegums.</w:t>
      </w:r>
    </w:p>
    <w:p w14:paraId="0C884BC2" w14:textId="77777777" w:rsidR="0003271E" w:rsidRPr="0003271E" w:rsidRDefault="0003271E" w:rsidP="00026E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Koncerta noslēgumā visi vienojās kopīgā dziesmā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“Daudz laimes, Latvija!”</w:t>
      </w: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>, radot īpaši sirsnīgu un vienojošu svētku atmosfēru.</w:t>
      </w:r>
    </w:p>
    <w:p w14:paraId="63CF0DA4" w14:textId="79B2CDD4" w:rsidR="0003271E" w:rsidRPr="0003271E" w:rsidRDefault="0003271E" w:rsidP="00026E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Rīgas 95. vidusskolas Kultūras izpratnes un pašizpausmes mākslā skolotāji –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Jekaterina </w:t>
      </w:r>
      <w:proofErr w:type="spellStart"/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Survila</w:t>
      </w:r>
      <w:proofErr w:type="spellEnd"/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, </w:t>
      </w:r>
      <w:r w:rsidR="00853E1D" w:rsidRPr="00853E1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Žanna </w:t>
      </w:r>
      <w:proofErr w:type="spellStart"/>
      <w:r w:rsidR="00853E1D" w:rsidRPr="00853E1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Helmane</w:t>
      </w:r>
      <w:proofErr w:type="spellEnd"/>
      <w:r w:rsidR="00853E1D" w:rsidRPr="00853E1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, Marika </w:t>
      </w:r>
      <w:proofErr w:type="spellStart"/>
      <w:r w:rsidR="00853E1D" w:rsidRPr="00853E1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Lukova</w:t>
      </w:r>
      <w:proofErr w:type="spellEnd"/>
      <w:r w:rsidR="00853E1D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, </w:t>
      </w:r>
      <w:r w:rsidR="001C765C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Natālija Dementjeva,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Andrejs </w:t>
      </w:r>
      <w:proofErr w:type="spellStart"/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Kaļinovskis</w:t>
      </w:r>
      <w:proofErr w:type="spellEnd"/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un Dainis Krauklis</w:t>
      </w: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apliecināja sevi kā aktīvi un radoši skolotāji-līderi, kuri kopj skolas tradīcijas un veicina ciešu sadarbību ar Ziepniekkalna apkaimes skolu.</w:t>
      </w:r>
    </w:p>
    <w:p w14:paraId="03A17E3D" w14:textId="1775FB8D" w:rsidR="00E01B26" w:rsidRPr="00026ECE" w:rsidRDefault="0003271E" w:rsidP="00026E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Sirsnīgs paldies </w:t>
      </w:r>
      <w:r w:rsidRPr="0003271E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Rīgas Ziepniekkalna vidusskolai</w:t>
      </w:r>
      <w:r w:rsidRPr="0003271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par atsaucību, radošumu un skaistajiem priekšnesumiem, kas radīja svētku noskaņojumu un stiprināja sadarbību starp skolām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!</w:t>
      </w:r>
    </w:p>
    <w:p w14:paraId="5528F417" w14:textId="77777777" w:rsidR="006F4D76" w:rsidRDefault="00E01B26" w:rsidP="006F4D76">
      <w:pPr>
        <w:jc w:val="center"/>
      </w:pPr>
      <w:r w:rsidRPr="00E01B26">
        <w:rPr>
          <w:noProof/>
        </w:rPr>
        <w:drawing>
          <wp:inline distT="0" distB="0" distL="0" distR="0" wp14:anchorId="68DE7F5D" wp14:editId="7DC0D936">
            <wp:extent cx="5274310" cy="29375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6611" w14:textId="5A9304B8" w:rsidR="00E01B26" w:rsidRDefault="00E01B26" w:rsidP="006F4D76">
      <w:pPr>
        <w:jc w:val="center"/>
      </w:pPr>
      <w:r w:rsidRPr="00E01B26">
        <w:rPr>
          <w:noProof/>
        </w:rPr>
        <w:drawing>
          <wp:inline distT="0" distB="0" distL="0" distR="0" wp14:anchorId="74CED60B" wp14:editId="679138FB">
            <wp:extent cx="5274310" cy="2105304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782"/>
                    <a:stretch/>
                  </pic:blipFill>
                  <pic:spPr bwMode="auto">
                    <a:xfrm>
                      <a:off x="0" y="0"/>
                      <a:ext cx="5274310" cy="210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1F9A" w14:textId="44C65C81" w:rsidR="00E01B26" w:rsidRDefault="00E01B26" w:rsidP="006F4D76">
      <w:pPr>
        <w:jc w:val="center"/>
      </w:pPr>
      <w:r w:rsidRPr="00E01B26">
        <w:rPr>
          <w:noProof/>
        </w:rPr>
        <w:lastRenderedPageBreak/>
        <w:drawing>
          <wp:inline distT="0" distB="0" distL="0" distR="0" wp14:anchorId="08D78D38" wp14:editId="035D93C2">
            <wp:extent cx="5274310" cy="296118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148"/>
                    <a:stretch/>
                  </pic:blipFill>
                  <pic:spPr bwMode="auto">
                    <a:xfrm>
                      <a:off x="0" y="0"/>
                      <a:ext cx="5274310" cy="29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82E40" w14:textId="77777777" w:rsidR="00227EDE" w:rsidRDefault="00493ACC" w:rsidP="006F4D76">
      <w:pPr>
        <w:jc w:val="center"/>
      </w:pPr>
      <w:r w:rsidRPr="00493ACC">
        <w:rPr>
          <w:noProof/>
        </w:rPr>
        <w:drawing>
          <wp:inline distT="0" distB="0" distL="0" distR="0" wp14:anchorId="6B2946E8" wp14:editId="666B30D8">
            <wp:extent cx="5274310" cy="29400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E7B" w14:textId="4550D500" w:rsidR="00E01B26" w:rsidRDefault="00E01B26" w:rsidP="006F4D76">
      <w:pPr>
        <w:jc w:val="center"/>
      </w:pPr>
      <w:r w:rsidRPr="00E01B26">
        <w:rPr>
          <w:noProof/>
        </w:rPr>
        <w:drawing>
          <wp:inline distT="0" distB="0" distL="0" distR="0" wp14:anchorId="02B678B1" wp14:editId="6A25827D">
            <wp:extent cx="5271576" cy="2099462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460" b="8443"/>
                    <a:stretch/>
                  </pic:blipFill>
                  <pic:spPr bwMode="auto">
                    <a:xfrm>
                      <a:off x="0" y="0"/>
                      <a:ext cx="5274310" cy="210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DEE16" w14:textId="56E94494" w:rsidR="00493ACC" w:rsidRDefault="00493ACC"/>
    <w:sectPr w:rsidR="00493ACC" w:rsidSect="00026ECE">
      <w:headerReference w:type="default" r:id="rId12"/>
      <w:pgSz w:w="11906" w:h="16838"/>
      <w:pgMar w:top="2127" w:right="707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14F82" w14:textId="77777777" w:rsidR="002024B9" w:rsidRDefault="002024B9" w:rsidP="00405B17">
      <w:pPr>
        <w:spacing w:after="0" w:line="240" w:lineRule="auto"/>
      </w:pPr>
      <w:r>
        <w:separator/>
      </w:r>
    </w:p>
  </w:endnote>
  <w:endnote w:type="continuationSeparator" w:id="0">
    <w:p w14:paraId="7B5BAE91" w14:textId="77777777" w:rsidR="002024B9" w:rsidRDefault="002024B9" w:rsidP="0040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E7220" w14:textId="77777777" w:rsidR="002024B9" w:rsidRDefault="002024B9" w:rsidP="00405B17">
      <w:pPr>
        <w:spacing w:after="0" w:line="240" w:lineRule="auto"/>
      </w:pPr>
      <w:r>
        <w:separator/>
      </w:r>
    </w:p>
  </w:footnote>
  <w:footnote w:type="continuationSeparator" w:id="0">
    <w:p w14:paraId="7C51F5E5" w14:textId="77777777" w:rsidR="002024B9" w:rsidRDefault="002024B9" w:rsidP="0040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DADF9" w14:textId="2D6390A4" w:rsidR="00405B17" w:rsidRDefault="00405B17">
    <w:pPr>
      <w:pStyle w:val="Header"/>
    </w:pPr>
    <w:r w:rsidRPr="00C5359A">
      <w:rPr>
        <w:rFonts w:ascii="Arial" w:hAnsi="Arial" w:cs="Arial"/>
        <w:noProof/>
        <w:color w:val="26324B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7A1F3DB" wp14:editId="3C3936C2">
              <wp:simplePos x="0" y="0"/>
              <wp:positionH relativeFrom="column">
                <wp:posOffset>3525901</wp:posOffset>
              </wp:positionH>
              <wp:positionV relativeFrom="paragraph">
                <wp:posOffset>45085</wp:posOffset>
              </wp:positionV>
              <wp:extent cx="2914650" cy="747713"/>
              <wp:effectExtent l="0" t="0" r="19050" b="146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7477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53A82" w14:textId="77777777" w:rsidR="00405B17" w:rsidRPr="00C5359A" w:rsidRDefault="00405B17" w:rsidP="00405B17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 xml:space="preserve">Eiropas Savienības finansēts. Paustie viedokļi un uzskati atspoguļo autora(-u) personīgos uzskatus un ne vienmēr sakrīt ar Eiropas Savienības vai Eiropas Izglītības un Kultūras </w:t>
                          </w:r>
                          <w:proofErr w:type="spellStart"/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>izpildaģentūras</w:t>
                          </w:r>
                          <w:proofErr w:type="spellEnd"/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 xml:space="preserve"> (EACEA) viedokli. Ne Eiropas Savienība, ne EACEA nenes atbildību par paustajiem uzskatiem.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1F3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7.65pt;margin-top:3.55pt;width:229.5pt;height: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IPIwIAAEYEAAAOAAAAZHJzL2Uyb0RvYy54bWysU9tu2zAMfR+wfxD0vjj2kqY14hRdugwD&#10;ugvQ7gNkWY6FSaImKbG7ry8lu1l2exmmB0EUqSPyHHJ9PWhFjsJ5Caai+WxOiTAcGmn2Ff3ysHt1&#10;SYkPzDRMgREVfRSeXm9evlj3thQFdKAa4QiCGF/2tqJdCLbMMs87oZmfgRUGnS04zQKabp81jvWI&#10;rlVWzOcXWQ+usQ648B5vb0cn3ST8thU8fGpbLwJRFcXcQtpd2uu4Z5s1K/eO2U7yKQ32D1loJg1+&#10;eoK6ZYGRg5O/QWnJHXhow4yDzqBtJRepBqwmn/9SzX3HrEi1IDnenmjy/w+Wfzx+dkQ2FS3yFSWG&#10;aRTpQQyBvIGBFJGf3voSw+4tBoYBr1HnVKu3d8C/emJg2zGzFzfOQd8J1mB+eXyZnT0dcXwEqfsP&#10;0OA37BAgAQ2t05E8pIMgOur0eNImpsLxsrjKFxdLdHH0rRarVf46fcHK59fW+fBOgCbxUFGH2id0&#10;drzzIWbDyueQ+JkHJZudVCoZbl9vlSNHhn2yS2tC/ylMGdJX9GpZLEcC/goxT+tPEFoGbHgldUUv&#10;T0GsjLS9NU1qx8CkGs+YsjITj5G6kcQw1MOkSw3NIzLqYGxsHEQ8dOC+U9JjU1fUfzswJyhR7w2q&#10;ghwu4hQkY7FcFWi4c0997mGGI1RFAyXjcRvS5ETCDNygeq1MxEaZx0ymXLFZE9/TYMVpOLdT1I/x&#10;3zwBAAD//wMAUEsDBBQABgAIAAAAIQAjz5xX4QAAAAoBAAAPAAAAZHJzL2Rvd25yZXYueG1sTI/N&#10;TsMwEITvSLyDtUhcUOukTfoT4lQICURv0CK4uvE2ibDXwXbT8Pa4J7jt7oxmvyk3o9FsQOc7SwLS&#10;aQIMqbaqo0bA+/5psgLmgyQltSUU8IMeNtX1VSkLZc/0hsMuNCyGkC+kgDaEvuDc1y0a6ae2R4ra&#10;0TojQ1xdw5WT5xhuNJ8lyYIb2VH80MoeH1usv3YnI2CVvQyffjt//agXR70Od8vh+dsJcXszPtwD&#10;CziGPzNc8CM6VJHpYE+kPNMC8jyfR6uAZQrsoidpFg+HOM2yNfCq5P8rVL8AAAD//wMAUEsBAi0A&#10;FAAGAAgAAAAhALaDOJL+AAAA4QEAABMAAAAAAAAAAAAAAAAAAAAAAFtDb250ZW50X1R5cGVzXS54&#10;bWxQSwECLQAUAAYACAAAACEAOP0h/9YAAACUAQAACwAAAAAAAAAAAAAAAAAvAQAAX3JlbHMvLnJl&#10;bHNQSwECLQAUAAYACAAAACEANzuCDyMCAABGBAAADgAAAAAAAAAAAAAAAAAuAgAAZHJzL2Uyb0Rv&#10;Yy54bWxQSwECLQAUAAYACAAAACEAI8+cV+EAAAAKAQAADwAAAAAAAAAAAAAAAAB9BAAAZHJzL2Rv&#10;d25yZXYueG1sUEsFBgAAAAAEAAQA8wAAAIsFAAAAAA==&#10;">
              <v:textbox>
                <w:txbxContent>
                  <w:p w14:paraId="08353A82" w14:textId="77777777" w:rsidR="00405B17" w:rsidRPr="00C5359A" w:rsidRDefault="00405B17" w:rsidP="00405B17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 xml:space="preserve">Eiropas Savienības finansēts. Paustie viedokļi un uzskati atspoguļo autora(-u) personīgos uzskatus un ne vienmēr sakrīt ar Eiropas Savienības vai Eiropas Izglītības un Kultūras </w:t>
                    </w:r>
                    <w:proofErr w:type="spellStart"/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>izpildaģentūras</w:t>
                    </w:r>
                    <w:proofErr w:type="spellEnd"/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 xml:space="preserve"> (EACEA) viedokli. Ne Eiropas Savienība, ne EACEA nenes atbildību par paustajiem uzskatiem.</w:t>
                    </w:r>
                  </w:p>
                </w:txbxContent>
              </v:textbox>
            </v:shape>
          </w:pict>
        </mc:Fallback>
      </mc:AlternateContent>
    </w:r>
    <w:r w:rsidRPr="00C5359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E9D0348" wp14:editId="52A80D80">
          <wp:simplePos x="0" y="0"/>
          <wp:positionH relativeFrom="column">
            <wp:posOffset>-160934</wp:posOffset>
          </wp:positionH>
          <wp:positionV relativeFrom="paragraph">
            <wp:posOffset>-635</wp:posOffset>
          </wp:positionV>
          <wp:extent cx="4017011" cy="842963"/>
          <wp:effectExtent l="0" t="0" r="254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7011" cy="842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F0325"/>
    <w:multiLevelType w:val="multilevel"/>
    <w:tmpl w:val="9DBCB32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E3D"/>
    <w:rsid w:val="00021E3D"/>
    <w:rsid w:val="00026ECE"/>
    <w:rsid w:val="0003271E"/>
    <w:rsid w:val="000B7EDB"/>
    <w:rsid w:val="001C765C"/>
    <w:rsid w:val="002024B9"/>
    <w:rsid w:val="00227EDE"/>
    <w:rsid w:val="00345A4E"/>
    <w:rsid w:val="00361D84"/>
    <w:rsid w:val="00405B17"/>
    <w:rsid w:val="00493ACC"/>
    <w:rsid w:val="004F637C"/>
    <w:rsid w:val="00636070"/>
    <w:rsid w:val="006F4D76"/>
    <w:rsid w:val="00853E1D"/>
    <w:rsid w:val="00BD508B"/>
    <w:rsid w:val="00E01B26"/>
    <w:rsid w:val="00E2735E"/>
    <w:rsid w:val="00E9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F5FBD6"/>
  <w15:chartTrackingRefBased/>
  <w15:docId w15:val="{E12CC641-7E1E-49CE-9327-67D17ADE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327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B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B17"/>
  </w:style>
  <w:style w:type="paragraph" w:styleId="Footer">
    <w:name w:val="footer"/>
    <w:basedOn w:val="Normal"/>
    <w:link w:val="FooterChar"/>
    <w:uiPriority w:val="99"/>
    <w:unhideWhenUsed/>
    <w:rsid w:val="00405B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B17"/>
  </w:style>
  <w:style w:type="character" w:customStyle="1" w:styleId="Heading3Char">
    <w:name w:val="Heading 3 Char"/>
    <w:basedOn w:val="DefaultParagraphFont"/>
    <w:link w:val="Heading3"/>
    <w:uiPriority w:val="9"/>
    <w:rsid w:val="0003271E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styleId="Strong">
    <w:name w:val="Strong"/>
    <w:basedOn w:val="DefaultParagraphFont"/>
    <w:uiPriority w:val="22"/>
    <w:qFormat/>
    <w:rsid w:val="0003271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32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026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861</Words>
  <Characters>492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12</cp:revision>
  <dcterms:created xsi:type="dcterms:W3CDTF">2025-11-19T17:20:00Z</dcterms:created>
  <dcterms:modified xsi:type="dcterms:W3CDTF">2025-11-24T10:30:00Z</dcterms:modified>
</cp:coreProperties>
</file>